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Comparons, en réseau, le primaire et le secondaire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6"/>
          <w:szCs w:val="3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5789254</wp:posOffset>
            </wp:positionH>
            <wp:positionV relativeFrom="page">
              <wp:posOffset>190500</wp:posOffset>
            </wp:positionV>
            <wp:extent cx="1098952" cy="66912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952" cy="66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6"/>
          <w:szCs w:val="36"/>
          <w:u w:val="none"/>
          <w:shd w:fill="auto" w:val="clear"/>
          <w:vertAlign w:val="baseline"/>
          <w:rtl w:val="0"/>
        </w:rPr>
        <w:t xml:space="preserve">COSP : Caractéristiques de l’école secondaire 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Comparer les principales différences et ressemblances entre l’école primaire et l’école secondaire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Activité préparatoire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que signifie la stratégie d’apprentissage </w:t>
      </w:r>
      <w:r w:rsidDel="00000000" w:rsidR="00000000" w:rsidRPr="00000000">
        <w:rPr>
          <w:i w:val="1"/>
          <w:rtl w:val="0"/>
        </w:rPr>
        <w:t xml:space="preserve">Comparer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Bonifie ta réponse à la suite de la discussion en classe.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4524375</wp:posOffset>
            </wp:positionH>
            <wp:positionV relativeFrom="page">
              <wp:posOffset>5534025</wp:posOffset>
            </wp:positionV>
            <wp:extent cx="1414463" cy="1226909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12269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1133475</wp:posOffset>
            </wp:positionH>
            <wp:positionV relativeFrom="page">
              <wp:posOffset>5267325</wp:posOffset>
            </wp:positionV>
            <wp:extent cx="3163253" cy="1757363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3253" cy="1757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qui distingue l’école primaire de l’école secondaire ? Inscris tes idées dans le tableau suivant :</w:t>
      </w:r>
    </w:p>
    <w:tbl>
      <w:tblPr>
        <w:tblStyle w:val="Table1"/>
        <w:tblW w:w="997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3810"/>
        <w:gridCol w:w="3810"/>
        <w:tblGridChange w:id="0">
          <w:tblGrid>
            <w:gridCol w:w="2355"/>
            <w:gridCol w:w="3810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à comparer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École primaire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École secondaire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bâtiments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déplacements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L’horaire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casiers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pauses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activités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transport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Autres éléments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Selon toi, comment se déroule une journée au secondaire ? 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Qu'aimerais-tu savoir à propos de l’école secondaire ?</w:t>
      </w:r>
    </w:p>
    <w:p w:rsidR="00000000" w:rsidDel="00000000" w:rsidP="00000000" w:rsidRDefault="00000000" w:rsidRPr="00000000" w14:paraId="0000004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Rencontre virtuelle - 16 avril 2024 - 8h30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Durant la vidéo, les discussions et les mises en situation, note dans ce tableau ce que tu apprends ou confirmes à propos de l’école secondaire.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 bâtiment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déplacements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L’horaire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casiers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pauses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activités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 transport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Autre : 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Autre : _________________</w:t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Activité de réinvestissement</w:t>
      </w:r>
    </w:p>
    <w:p w:rsidR="00000000" w:rsidDel="00000000" w:rsidP="00000000" w:rsidRDefault="00000000" w:rsidRPr="00000000" w14:paraId="0000008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C’est le moment de comparer ! Indique les ressemblances et les différences entre l’école primaire et secondaire dans le diagramme de Venn.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84300</wp:posOffset>
            </wp:positionH>
            <wp:positionV relativeFrom="page">
              <wp:posOffset>1547813</wp:posOffset>
            </wp:positionV>
            <wp:extent cx="7520269" cy="4702271"/>
            <wp:effectExtent b="0" l="0" r="0" t="0"/>
            <wp:wrapNone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0269" cy="47022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Que sais-tu maintenant, que tu ne savais pas avant de vivre ce COSP ?</w:t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Comment ces apprentissages ont été utiles pour apprivoiser l’école secondaire ?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Comment pourrais-tu utiliser la stratégie d’apprentissage </w:t>
      </w:r>
      <w:r w:rsidDel="00000000" w:rsidR="00000000" w:rsidRPr="00000000">
        <w:rPr>
          <w:i w:val="1"/>
          <w:rtl w:val="0"/>
        </w:rPr>
        <w:t xml:space="preserve">Comparer </w:t>
      </w:r>
      <w:r w:rsidDel="00000000" w:rsidR="00000000" w:rsidRPr="00000000">
        <w:rPr>
          <w:rtl w:val="0"/>
        </w:rPr>
        <w:t xml:space="preserve">dans d’autres situations ?</w:t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7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106" w:top="1133" w:left="1440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  <w:t xml:space="preserve">Nom de l’élève : 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0523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 w:val="1"/>
    <w:rsid w:val="000523A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0523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0523A3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0523A3"/>
    <w:rPr>
      <w:b w:val="1"/>
      <w:bCs w:val="1"/>
      <w:sz w:val="20"/>
      <w:szCs w:val="20"/>
    </w:rPr>
  </w:style>
  <w:style w:type="paragraph" w:styleId="En-tte">
    <w:name w:val="header"/>
    <w:basedOn w:val="Normal"/>
    <w:link w:val="En-tteCar"/>
    <w:uiPriority w:val="99"/>
    <w:unhideWhenUsed w:val="1"/>
    <w:rsid w:val="00B62CCB"/>
    <w:pPr>
      <w:tabs>
        <w:tab w:val="center" w:pos="4680"/>
        <w:tab w:val="right" w:pos="936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62CCB"/>
  </w:style>
  <w:style w:type="paragraph" w:styleId="Pieddepage">
    <w:name w:val="footer"/>
    <w:basedOn w:val="Normal"/>
    <w:link w:val="PieddepageCar"/>
    <w:uiPriority w:val="99"/>
    <w:unhideWhenUsed w:val="1"/>
    <w:rsid w:val="00B62CCB"/>
    <w:pPr>
      <w:tabs>
        <w:tab w:val="center" w:pos="4680"/>
        <w:tab w:val="right" w:pos="936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62CC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NS6b6JNsjULV0xYI+jgsnSmag==">CgMxLjAyCGguZ2pkZ3hzOAByITFzZUgwNEJmMEZ0cnVGMDVOZ0d5dktqWU1vMGxSZmpFSQ==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2023-05-04T13:14:00Z</dcterms:created>
  <dc:creator>Manon LeBel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0x010100170BED8EBC8708498ECF6D2AF371C0E3</vt:lpwstr>
  </property>
  <property fmtid="{D5CDD505-2E9C-101B-9397-08002B2CF9AE}" pid="3" name="MediaServiceImageTags">
    <vt:lpwstr/>
  </property>
</Properties>
</file>