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color w:val="0c343d"/>
          <w:sz w:val="28"/>
          <w:szCs w:val="28"/>
        </w:rPr>
      </w:pPr>
      <w:r w:rsidDel="00000000" w:rsidR="00000000" w:rsidRPr="00000000">
        <w:rPr>
          <w:rFonts w:ascii="Comic Sans MS" w:cs="Comic Sans MS" w:eastAsia="Comic Sans MS" w:hAnsi="Comic Sans MS"/>
          <w:color w:val="0c343d"/>
          <w:sz w:val="28"/>
          <w:szCs w:val="28"/>
        </w:rPr>
        <w:drawing>
          <wp:anchor allowOverlap="1" behindDoc="0" distB="0" distT="0" distL="0" distR="0" hidden="0" layoutInCell="1" locked="0" relativeHeight="0" simplePos="0">
            <wp:simplePos x="0" y="0"/>
            <wp:positionH relativeFrom="page">
              <wp:posOffset>4095750</wp:posOffset>
            </wp:positionH>
            <wp:positionV relativeFrom="page">
              <wp:posOffset>1180963</wp:posOffset>
            </wp:positionV>
            <wp:extent cx="1638300" cy="809625"/>
            <wp:effectExtent b="0" l="0" r="0" t="0"/>
            <wp:wrapTopAndBottom distB="0" dist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38300" cy="809625"/>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omic Sans MS" w:cs="Comic Sans MS" w:eastAsia="Comic Sans MS" w:hAnsi="Comic Sans MS"/>
          <w:color w:val="0c343d"/>
          <w:sz w:val="28"/>
          <w:szCs w:val="28"/>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Comic Sans MS" w:cs="Comic Sans MS" w:eastAsia="Comic Sans MS" w:hAnsi="Comic Sans MS"/>
          <w:color w:val="0c343d"/>
          <w:sz w:val="28"/>
          <w:szCs w:val="28"/>
        </w:rPr>
      </w:pPr>
      <w:r w:rsidDel="00000000" w:rsidR="00000000" w:rsidRPr="00000000">
        <w:rPr>
          <w:rFonts w:ascii="Comic Sans MS" w:cs="Comic Sans MS" w:eastAsia="Comic Sans MS" w:hAnsi="Comic Sans MS"/>
          <w:color w:val="0c343d"/>
          <w:sz w:val="28"/>
          <w:szCs w:val="28"/>
          <w:rtl w:val="0"/>
        </w:rPr>
        <w:t xml:space="preserve">Les mystères des bourgeons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Pour les classes de </w:t>
      </w:r>
      <w:r w:rsidDel="00000000" w:rsidR="00000000" w:rsidRPr="00000000">
        <w:rPr>
          <w:rFonts w:ascii="Arial" w:cs="Arial" w:eastAsia="Arial" w:hAnsi="Arial"/>
          <w:b w:val="1"/>
          <w:color w:val="000000"/>
          <w:sz w:val="22"/>
          <w:szCs w:val="22"/>
          <w:rtl w:val="0"/>
        </w:rPr>
        <w:t xml:space="preserve">préscolaire et de 1er cycle du primaire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color w:val="000000"/>
          <w:sz w:val="22"/>
          <w:szCs w:val="22"/>
        </w:rPr>
      </w:pPr>
      <w:r w:rsidDel="00000000" w:rsidR="00000000" w:rsidRPr="00000000">
        <w:rPr>
          <w:rtl w:val="0"/>
        </w:rPr>
      </w:r>
    </w:p>
    <w:tbl>
      <w:tblPr>
        <w:tblStyle w:val="Table1"/>
        <w:tblW w:w="1357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74"/>
        <w:tblGridChange w:id="0">
          <w:tblGrid>
            <w:gridCol w:w="13574"/>
          </w:tblGrid>
        </w:tblGridChange>
      </w:tblGrid>
      <w:tr>
        <w:trPr>
          <w:cantSplit w:val="0"/>
          <w:tblHeader w:val="0"/>
        </w:trPr>
        <w:tc>
          <w:tcPr>
            <w:shd w:fill="99cb38"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0" w:line="276" w:lineRule="auto"/>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Déroulement de l’activité</w:t>
            </w:r>
          </w:p>
          <w:p w:rsidR="00000000" w:rsidDel="00000000" w:rsidP="00000000" w:rsidRDefault="00000000" w:rsidRPr="00000000" w14:paraId="00000008">
            <w:pPr>
              <w:widowControl w:val="0"/>
              <w:spacing w:after="0" w:line="276" w:lineRule="auto"/>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L’activité est simple : avec vos élèves, récolter des branches d’arbres sur lesquelles il y a des bourgeons. En plaçant les branches dans l’eau, vous verrez les bourgeons s’ouvrir, c’est magique ! Profitez-en pour faire des observations, faire des dessins, mesurer, comparer, se questionner et bien plus…</w:t>
            </w:r>
          </w:p>
        </w:tc>
      </w:tr>
    </w:tbl>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A">
      <w:pPr>
        <w:spacing w:after="0" w:line="276" w:lineRule="auto"/>
        <w:jc w:val="both"/>
        <w:rPr>
          <w:rFonts w:ascii="Comic Sans MS" w:cs="Comic Sans MS" w:eastAsia="Comic Sans MS" w:hAnsi="Comic Sans MS"/>
          <w:b w:val="1"/>
          <w:color w:val="000000"/>
          <w:sz w:val="22"/>
          <w:szCs w:val="22"/>
        </w:rPr>
      </w:pPr>
      <w:r w:rsidDel="00000000" w:rsidR="00000000" w:rsidRPr="00000000">
        <w:rPr>
          <w:rFonts w:ascii="Comic Sans MS" w:cs="Comic Sans MS" w:eastAsia="Comic Sans MS" w:hAnsi="Comic Sans MS"/>
          <w:b w:val="1"/>
          <w:color w:val="000000"/>
          <w:sz w:val="22"/>
          <w:szCs w:val="22"/>
          <w:rtl w:val="0"/>
        </w:rPr>
        <w:t xml:space="preserve">La démarche d’investigation scientifique au coeur de ce projet</w:t>
      </w:r>
    </w:p>
    <w:p w:rsidR="00000000" w:rsidDel="00000000" w:rsidP="00000000" w:rsidRDefault="00000000" w:rsidRPr="00000000" w14:paraId="0000000B">
      <w:pPr>
        <w:widowControl w:val="0"/>
        <w:spacing w:after="0"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Les bourgeons se forment à l’automne. Les feuilles sont prêtes à éclore dès que la chaleur revient au printemps. </w:t>
      </w:r>
      <w:r w:rsidDel="00000000" w:rsidR="00000000" w:rsidRPr="00000000">
        <w:rPr>
          <w:rFonts w:ascii="Arial" w:cs="Arial" w:eastAsia="Arial" w:hAnsi="Arial"/>
          <w:b w:val="1"/>
          <w:color w:val="000000"/>
          <w:sz w:val="22"/>
          <w:szCs w:val="22"/>
          <w:rtl w:val="0"/>
        </w:rPr>
        <w:t xml:space="preserve">Mais pourquoi?</w:t>
      </w:r>
      <w:r w:rsidDel="00000000" w:rsidR="00000000" w:rsidRPr="00000000">
        <w:rPr>
          <w:rFonts w:ascii="Arial" w:cs="Arial" w:eastAsia="Arial" w:hAnsi="Arial"/>
          <w:color w:val="000000"/>
          <w:sz w:val="22"/>
          <w:szCs w:val="22"/>
          <w:rtl w:val="0"/>
        </w:rPr>
        <w:t xml:space="preserve"> Que se passe-t-il à l’automne? et au printemps ? Dans un premier temps, laissez les élèves récolter des branches et les plonger dans l’eau, à la chaleur, dans le confort de votre classe.  Notez la date de récolte!! Ça sera très utile! On se questionne et on propose des hypothèses? Que va-t-il se passer?  Au préscolaire, </w:t>
      </w:r>
      <w:hyperlink r:id="rId8">
        <w:r w:rsidDel="00000000" w:rsidR="00000000" w:rsidRPr="00000000">
          <w:rPr>
            <w:rFonts w:ascii="Arial" w:cs="Arial" w:eastAsia="Arial" w:hAnsi="Arial"/>
            <w:color w:val="1155cc"/>
            <w:sz w:val="22"/>
            <w:szCs w:val="22"/>
            <w:u w:val="single"/>
            <w:rtl w:val="0"/>
          </w:rPr>
          <w:t xml:space="preserve">les dessins</w:t>
        </w:r>
      </w:hyperlink>
      <w:r w:rsidDel="00000000" w:rsidR="00000000" w:rsidRPr="00000000">
        <w:rPr>
          <w:rFonts w:ascii="Arial" w:cs="Arial" w:eastAsia="Arial" w:hAnsi="Arial"/>
          <w:color w:val="000000"/>
          <w:sz w:val="22"/>
          <w:szCs w:val="22"/>
          <w:rtl w:val="0"/>
        </w:rPr>
        <w:t xml:space="preserve"> sont très utiles pour représenter nos hypothèses!</w:t>
      </w:r>
    </w:p>
    <w:p w:rsidR="00000000" w:rsidDel="00000000" w:rsidP="00000000" w:rsidRDefault="00000000" w:rsidRPr="00000000" w14:paraId="0000000C">
      <w:pPr>
        <w:widowControl w:val="0"/>
        <w:spacing w:after="0" w:line="276" w:lineRule="auto"/>
        <w:ind w:left="566.9291338582675"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D">
      <w:pPr>
        <w:widowControl w:val="0"/>
        <w:spacing w:after="0" w:line="276" w:lineRule="auto"/>
        <w:jc w:val="both"/>
        <w:rPr>
          <w:rFonts w:ascii="Calibri" w:cs="Calibri" w:eastAsia="Calibri" w:hAnsi="Calibri"/>
          <w:color w:val="000000"/>
          <w:sz w:val="24"/>
          <w:szCs w:val="24"/>
        </w:rPr>
      </w:pPr>
      <w:r w:rsidDel="00000000" w:rsidR="00000000" w:rsidRPr="00000000">
        <w:rPr>
          <w:rFonts w:ascii="Arial" w:cs="Arial" w:eastAsia="Arial" w:hAnsi="Arial"/>
          <w:color w:val="000000"/>
          <w:sz w:val="22"/>
          <w:szCs w:val="22"/>
          <w:rtl w:val="0"/>
        </w:rPr>
        <w:t xml:space="preserve">Vos élèves pourront s’initier à l’observation et le questionnement à la manière des scientifiques. Les branches récoltés sont-elles pareilles ou différentes, pourquoi? Est-ce que les bourgeons ont tous la même forme? Est-ce que les bourgeons ont tous la même taille (ex. longueur)? Pour les élèves du préscolaire, vous pouvez utiliser des mesures non conventionnelles. Par exemple, si vous avez des billes à collier ou autres, il est très intéressant de les utiliser pour prendre des mesures et faire des comparaisons. N’oubliez pas de prendre des notes, soit sous forme de dessins ou de courtes phrases descriptives! C’est l’occasion de pratiquer notre français et nos mathématiques en plus de faire de la science!</w:t>
      </w:r>
      <w:r w:rsidDel="00000000" w:rsidR="00000000" w:rsidRPr="00000000">
        <w:rPr>
          <w:rtl w:val="0"/>
        </w:rPr>
      </w:r>
    </w:p>
    <w:p w:rsidR="00000000" w:rsidDel="00000000" w:rsidP="00000000" w:rsidRDefault="00000000" w:rsidRPr="00000000" w14:paraId="0000000E">
      <w:pPr>
        <w:widowControl w:val="0"/>
        <w:spacing w:after="0"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F">
      <w:pPr>
        <w:widowControl w:val="0"/>
        <w:spacing w:after="0"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Puis, les jours passent et doucement, les élèves constatent des changements. Pourquoi les bourgeons changent? Qu’est-ce que explique le phénomène de débourrement (l’éclosion des bourgeons)? Est-ce la température? Est-ce l’eau? Avec leurs sens et un thermomètre, les élèves </w:t>
      </w:r>
      <w:r w:rsidDel="00000000" w:rsidR="00000000" w:rsidRPr="00000000">
        <w:rPr>
          <w:rFonts w:ascii="Arial" w:cs="Arial" w:eastAsia="Arial" w:hAnsi="Arial"/>
          <w:b w:val="1"/>
          <w:color w:val="000000"/>
          <w:sz w:val="22"/>
          <w:szCs w:val="22"/>
          <w:rtl w:val="0"/>
        </w:rPr>
        <w:t xml:space="preserve">du  préscolaire et du 1er cycle</w:t>
      </w:r>
      <w:r w:rsidDel="00000000" w:rsidR="00000000" w:rsidRPr="00000000">
        <w:rPr>
          <w:rFonts w:ascii="Arial" w:cs="Arial" w:eastAsia="Arial" w:hAnsi="Arial"/>
          <w:color w:val="000000"/>
          <w:sz w:val="22"/>
          <w:szCs w:val="22"/>
          <w:rtl w:val="0"/>
        </w:rPr>
        <w:t xml:space="preserve">, sont en mesure de constater la différence de température entre l’intérieur et l'extérieur, est-ce que la température explique le débourrement des bourgeons? Est-ce que d’autres éléments de la nature sont responsables du débourrement? </w:t>
      </w:r>
    </w:p>
    <w:p w:rsidR="00000000" w:rsidDel="00000000" w:rsidP="00000000" w:rsidRDefault="00000000" w:rsidRPr="00000000" w14:paraId="00000010">
      <w:pPr>
        <w:widowControl w:val="0"/>
        <w:spacing w:after="0"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1">
      <w:pPr>
        <w:widowControl w:val="0"/>
        <w:spacing w:after="0"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Comparer vos observations intérieures avec des observations en milieu naturel. Pareil pas pareil? Pourquoi? </w:t>
      </w:r>
    </w:p>
    <w:p w:rsidR="00000000" w:rsidDel="00000000" w:rsidP="00000000" w:rsidRDefault="00000000" w:rsidRPr="00000000" w14:paraId="00000012">
      <w:pPr>
        <w:widowControl w:val="0"/>
        <w:spacing w:after="0"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3">
      <w:pPr>
        <w:widowControl w:val="0"/>
        <w:spacing w:after="0" w:line="276" w:lineRule="auto"/>
        <w:jc w:val="left"/>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Pour aller plus loin:</w:t>
      </w:r>
      <w:r w:rsidDel="00000000" w:rsidR="00000000" w:rsidRPr="00000000">
        <w:rPr>
          <w:rFonts w:ascii="Arial" w:cs="Arial" w:eastAsia="Arial" w:hAnsi="Arial"/>
          <w:color w:val="000000"/>
          <w:sz w:val="22"/>
          <w:szCs w:val="22"/>
          <w:rtl w:val="0"/>
        </w:rPr>
        <w:t xml:space="preserve"> l’écorce et les bourgeons (ex. leur taille, leur disposition sur la branche, la distance entre deux bourgeons sur la branche, le moment du débourrement) sont des indices qui permettent d’identifier une espèce d’arbre. Les caractéristiques à observer sont présentées dans cette ressource offerte par l’Association forestière du Sud du Québec: </w:t>
      </w:r>
      <w:hyperlink r:id="rId9">
        <w:r w:rsidDel="00000000" w:rsidR="00000000" w:rsidRPr="00000000">
          <w:rPr>
            <w:rFonts w:ascii="Arial" w:cs="Arial" w:eastAsia="Arial" w:hAnsi="Arial"/>
            <w:color w:val="1155cc"/>
            <w:sz w:val="22"/>
            <w:szCs w:val="22"/>
            <w:u w:val="single"/>
            <w:rtl w:val="0"/>
          </w:rPr>
          <w:t xml:space="preserve">https://afsq.org/wp-content/uploads/2019/12/cle-identification-arbre.pdf</w:t>
        </w:r>
      </w:hyperlink>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4">
      <w:pPr>
        <w:spacing w:after="0" w:lineRule="auto"/>
        <w:jc w:val="left"/>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5">
      <w:pPr>
        <w:spacing w:after="0" w:lineRule="auto"/>
        <w:jc w:val="left"/>
        <w:rPr>
          <w:rFonts w:ascii="Comic Sans MS" w:cs="Comic Sans MS" w:eastAsia="Comic Sans MS" w:hAnsi="Comic Sans MS"/>
          <w:color w:val="000000"/>
          <w:sz w:val="22"/>
          <w:szCs w:val="22"/>
        </w:rPr>
      </w:pPr>
      <w:r w:rsidDel="00000000" w:rsidR="00000000" w:rsidRPr="00000000">
        <w:rPr>
          <w:rFonts w:ascii="Comic Sans MS" w:cs="Comic Sans MS" w:eastAsia="Comic Sans MS" w:hAnsi="Comic Sans MS"/>
          <w:b w:val="1"/>
          <w:color w:val="000000"/>
          <w:sz w:val="22"/>
          <w:szCs w:val="22"/>
          <w:rtl w:val="0"/>
        </w:rPr>
        <w:t xml:space="preserve">Compétences en science et technologie:</w:t>
      </w:r>
      <w:r w:rsidDel="00000000" w:rsidR="00000000" w:rsidRPr="00000000">
        <w:rPr>
          <w:rFonts w:ascii="Comic Sans MS" w:cs="Comic Sans MS" w:eastAsia="Comic Sans MS" w:hAnsi="Comic Sans MS"/>
          <w:color w:val="000000"/>
          <w:sz w:val="22"/>
          <w:szCs w:val="22"/>
          <w:rtl w:val="0"/>
        </w:rPr>
        <w:t xml:space="preserve"> </w:t>
      </w:r>
    </w:p>
    <w:p w:rsidR="00000000" w:rsidDel="00000000" w:rsidP="00000000" w:rsidRDefault="00000000" w:rsidRPr="00000000" w14:paraId="00000016">
      <w:pPr>
        <w:spacing w:after="0" w:lineRule="auto"/>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Au préscolaire et au premier cycle, les élèves s'initient à la science à travers l’exploration du milieu naturel. Ils s’émerveillent. Ils observent se posent des questions, nous les accompagneront dans ce projet !</w:t>
      </w:r>
    </w:p>
    <w:p w:rsidR="00000000" w:rsidDel="00000000" w:rsidP="00000000" w:rsidRDefault="00000000" w:rsidRPr="00000000" w14:paraId="00000017">
      <w:pPr>
        <w:spacing w:after="0" w:lineRule="auto"/>
        <w:jc w:val="left"/>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8">
      <w:pPr>
        <w:spacing w:after="0" w:lineRule="auto"/>
        <w:jc w:val="left"/>
        <w:rPr>
          <w:rFonts w:ascii="Comic Sans MS" w:cs="Comic Sans MS" w:eastAsia="Comic Sans MS" w:hAnsi="Comic Sans MS"/>
          <w:b w:val="1"/>
          <w:color w:val="000000"/>
          <w:sz w:val="22"/>
          <w:szCs w:val="22"/>
        </w:rPr>
      </w:pPr>
      <w:r w:rsidDel="00000000" w:rsidR="00000000" w:rsidRPr="00000000">
        <w:rPr>
          <w:rFonts w:ascii="Comic Sans MS" w:cs="Comic Sans MS" w:eastAsia="Comic Sans MS" w:hAnsi="Comic Sans MS"/>
          <w:b w:val="1"/>
          <w:color w:val="000000"/>
          <w:sz w:val="22"/>
          <w:szCs w:val="22"/>
          <w:rtl w:val="0"/>
        </w:rPr>
        <w:t xml:space="preserve">Intention de l’activité</w:t>
      </w:r>
    </w:p>
    <w:p w:rsidR="00000000" w:rsidDel="00000000" w:rsidP="00000000" w:rsidRDefault="00000000" w:rsidRPr="00000000" w14:paraId="00000019">
      <w:pPr>
        <w:numPr>
          <w:ilvl w:val="0"/>
          <w:numId w:val="3"/>
        </w:numPr>
        <w:spacing w:after="0" w:lineRule="auto"/>
        <w:ind w:left="720" w:hanging="36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Sortir de dehors et découvrir les secrets des arbres ;</w:t>
      </w:r>
      <w:r w:rsidDel="00000000" w:rsidR="00000000" w:rsidRPr="00000000">
        <w:rPr>
          <w:rtl w:val="0"/>
        </w:rPr>
      </w:r>
    </w:p>
    <w:p w:rsidR="00000000" w:rsidDel="00000000" w:rsidP="00000000" w:rsidRDefault="00000000" w:rsidRPr="00000000" w14:paraId="0000001A">
      <w:pPr>
        <w:numPr>
          <w:ilvl w:val="0"/>
          <w:numId w:val="3"/>
        </w:numPr>
        <w:spacing w:after="0" w:lineRule="auto"/>
        <w:ind w:left="720" w:hanging="36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Développer le sens de l’observation chez les élèves !</w:t>
      </w:r>
      <w:r w:rsidDel="00000000" w:rsidR="00000000" w:rsidRPr="00000000">
        <w:rPr>
          <w:rtl w:val="0"/>
        </w:rPr>
      </w:r>
    </w:p>
    <w:p w:rsidR="00000000" w:rsidDel="00000000" w:rsidP="00000000" w:rsidRDefault="00000000" w:rsidRPr="00000000" w14:paraId="0000001B">
      <w:pPr>
        <w:numPr>
          <w:ilvl w:val="0"/>
          <w:numId w:val="3"/>
        </w:numPr>
        <w:spacing w:after="0" w:lineRule="auto"/>
        <w:ind w:left="720" w:hanging="36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Vivre une démarche d’investigation scientifique simple !</w:t>
      </w:r>
      <w:r w:rsidDel="00000000" w:rsidR="00000000" w:rsidRPr="00000000">
        <w:rPr>
          <w:rtl w:val="0"/>
        </w:rPr>
      </w:r>
    </w:p>
    <w:p w:rsidR="00000000" w:rsidDel="00000000" w:rsidP="00000000" w:rsidRDefault="00000000" w:rsidRPr="00000000" w14:paraId="0000001C">
      <w:pPr>
        <w:numPr>
          <w:ilvl w:val="0"/>
          <w:numId w:val="3"/>
        </w:numPr>
        <w:spacing w:after="0" w:lineRule="auto"/>
        <w:ind w:left="720" w:hanging="36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Se familiariser avec la communication scientifique à travers le dessin d’observation</w:t>
      </w:r>
      <w:r w:rsidDel="00000000" w:rsidR="00000000" w:rsidRPr="00000000">
        <w:rPr>
          <w:rtl w:val="0"/>
        </w:rPr>
      </w:r>
    </w:p>
    <w:p w:rsidR="00000000" w:rsidDel="00000000" w:rsidP="00000000" w:rsidRDefault="00000000" w:rsidRPr="00000000" w14:paraId="0000001D">
      <w:pPr>
        <w:spacing w:after="160" w:lineRule="auto"/>
        <w:jc w:val="left"/>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E">
      <w:pPr>
        <w:spacing w:after="0" w:lineRule="auto"/>
        <w:jc w:val="left"/>
        <w:rPr>
          <w:rFonts w:ascii="Comic Sans MS" w:cs="Comic Sans MS" w:eastAsia="Comic Sans MS" w:hAnsi="Comic Sans MS"/>
          <w:b w:val="1"/>
          <w:color w:val="000000"/>
          <w:sz w:val="22"/>
          <w:szCs w:val="22"/>
        </w:rPr>
      </w:pPr>
      <w:r w:rsidDel="00000000" w:rsidR="00000000" w:rsidRPr="00000000">
        <w:rPr>
          <w:rFonts w:ascii="Comic Sans MS" w:cs="Comic Sans MS" w:eastAsia="Comic Sans MS" w:hAnsi="Comic Sans MS"/>
          <w:b w:val="1"/>
          <w:color w:val="000000"/>
          <w:sz w:val="22"/>
          <w:szCs w:val="22"/>
          <w:rtl w:val="0"/>
        </w:rPr>
        <w:t xml:space="preserve">Matériel</w:t>
      </w:r>
    </w:p>
    <w:p w:rsidR="00000000" w:rsidDel="00000000" w:rsidP="00000000" w:rsidRDefault="00000000" w:rsidRPr="00000000" w14:paraId="0000001F">
      <w:pPr>
        <w:numPr>
          <w:ilvl w:val="0"/>
          <w:numId w:val="5"/>
        </w:numPr>
        <w:spacing w:after="0" w:lineRule="auto"/>
        <w:ind w:left="720" w:hanging="36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Des branches d’arbres (~10 branches de 30 à 60 cm) – feuillus et conifères</w:t>
      </w:r>
      <w:r w:rsidDel="00000000" w:rsidR="00000000" w:rsidRPr="00000000">
        <w:rPr>
          <w:rtl w:val="0"/>
        </w:rPr>
      </w:r>
    </w:p>
    <w:p w:rsidR="00000000" w:rsidDel="00000000" w:rsidP="00000000" w:rsidRDefault="00000000" w:rsidRPr="00000000" w14:paraId="00000020">
      <w:pPr>
        <w:numPr>
          <w:ilvl w:val="0"/>
          <w:numId w:val="2"/>
        </w:numPr>
        <w:spacing w:after="0" w:lineRule="auto"/>
        <w:ind w:left="720" w:hanging="36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Loupe à main</w:t>
      </w:r>
      <w:r w:rsidDel="00000000" w:rsidR="00000000" w:rsidRPr="00000000">
        <w:rPr>
          <w:rtl w:val="0"/>
        </w:rPr>
      </w:r>
    </w:p>
    <w:p w:rsidR="00000000" w:rsidDel="00000000" w:rsidP="00000000" w:rsidRDefault="00000000" w:rsidRPr="00000000" w14:paraId="00000021">
      <w:pPr>
        <w:numPr>
          <w:ilvl w:val="0"/>
          <w:numId w:val="2"/>
        </w:numPr>
        <w:spacing w:after="0" w:lineRule="auto"/>
        <w:ind w:left="720" w:hanging="36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Crayon</w:t>
      </w:r>
      <w:r w:rsidDel="00000000" w:rsidR="00000000" w:rsidRPr="00000000">
        <w:rPr>
          <w:rtl w:val="0"/>
        </w:rPr>
      </w:r>
    </w:p>
    <w:p w:rsidR="00000000" w:rsidDel="00000000" w:rsidP="00000000" w:rsidRDefault="00000000" w:rsidRPr="00000000" w14:paraId="00000022">
      <w:pPr>
        <w:numPr>
          <w:ilvl w:val="0"/>
          <w:numId w:val="2"/>
        </w:numPr>
        <w:spacing w:after="0" w:lineRule="auto"/>
        <w:ind w:left="720" w:hanging="36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Feuille ou cahier de science</w:t>
      </w:r>
      <w:r w:rsidDel="00000000" w:rsidR="00000000" w:rsidRPr="00000000">
        <w:rPr>
          <w:rtl w:val="0"/>
        </w:rPr>
      </w:r>
    </w:p>
    <w:p w:rsidR="00000000" w:rsidDel="00000000" w:rsidP="00000000" w:rsidRDefault="00000000" w:rsidRPr="00000000" w14:paraId="00000023">
      <w:pPr>
        <w:numPr>
          <w:ilvl w:val="0"/>
          <w:numId w:val="2"/>
        </w:numPr>
        <w:spacing w:after="0" w:lineRule="auto"/>
        <w:ind w:left="720" w:hanging="36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Règle</w:t>
      </w:r>
      <w:r w:rsidDel="00000000" w:rsidR="00000000" w:rsidRPr="00000000">
        <w:rPr>
          <w:rtl w:val="0"/>
        </w:rPr>
      </w:r>
    </w:p>
    <w:p w:rsidR="00000000" w:rsidDel="00000000" w:rsidP="00000000" w:rsidRDefault="00000000" w:rsidRPr="00000000" w14:paraId="00000024">
      <w:pPr>
        <w:numPr>
          <w:ilvl w:val="0"/>
          <w:numId w:val="2"/>
        </w:numPr>
        <w:spacing w:after="0" w:line="276"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Autres moyens de faire des mesures non-conventionnelles (perles, grain de riz, lentilles, etc);</w:t>
      </w:r>
    </w:p>
    <w:p w:rsidR="00000000" w:rsidDel="00000000" w:rsidP="00000000" w:rsidRDefault="00000000" w:rsidRPr="00000000" w14:paraId="00000025">
      <w:pPr>
        <w:numPr>
          <w:ilvl w:val="0"/>
          <w:numId w:val="2"/>
        </w:numPr>
        <w:spacing w:after="0" w:lineRule="auto"/>
        <w:ind w:left="720" w:hanging="36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De l’eau du robinet</w:t>
      </w:r>
      <w:r w:rsidDel="00000000" w:rsidR="00000000" w:rsidRPr="00000000">
        <w:rPr>
          <w:rtl w:val="0"/>
        </w:rPr>
      </w:r>
    </w:p>
    <w:p w:rsidR="00000000" w:rsidDel="00000000" w:rsidP="00000000" w:rsidRDefault="00000000" w:rsidRPr="00000000" w14:paraId="00000026">
      <w:pPr>
        <w:numPr>
          <w:ilvl w:val="0"/>
          <w:numId w:val="2"/>
        </w:numPr>
        <w:spacing w:after="0" w:lineRule="auto"/>
        <w:ind w:left="720" w:hanging="36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Un contenant pour déposer les branches</w:t>
      </w:r>
      <w:r w:rsidDel="00000000" w:rsidR="00000000" w:rsidRPr="00000000">
        <w:rPr>
          <w:rtl w:val="0"/>
        </w:rPr>
      </w:r>
    </w:p>
    <w:p w:rsidR="00000000" w:rsidDel="00000000" w:rsidP="00000000" w:rsidRDefault="00000000" w:rsidRPr="00000000" w14:paraId="00000027">
      <w:pPr>
        <w:numPr>
          <w:ilvl w:val="0"/>
          <w:numId w:val="2"/>
        </w:numPr>
        <w:spacing w:after="0" w:lineRule="auto"/>
        <w:ind w:left="720" w:hanging="360"/>
        <w:jc w:val="left"/>
        <w:rPr>
          <w:rFonts w:ascii="Arial" w:cs="Arial" w:eastAsia="Arial" w:hAnsi="Arial"/>
          <w:color w:val="000000"/>
          <w:sz w:val="22"/>
          <w:szCs w:val="22"/>
          <w:u w:val="none"/>
        </w:rPr>
      </w:pPr>
      <w:r w:rsidDel="00000000" w:rsidR="00000000" w:rsidRPr="00000000">
        <w:rPr>
          <w:rFonts w:ascii="Arial" w:cs="Arial" w:eastAsia="Arial" w:hAnsi="Arial"/>
          <w:color w:val="000000"/>
          <w:sz w:val="22"/>
          <w:szCs w:val="22"/>
          <w:rtl w:val="0"/>
        </w:rPr>
        <w:t xml:space="preserve">Un moyen de prendre des photos</w:t>
      </w:r>
      <w:r w:rsidDel="00000000" w:rsidR="00000000" w:rsidRPr="00000000">
        <w:rPr>
          <w:rtl w:val="0"/>
        </w:rPr>
      </w:r>
    </w:p>
    <w:p w:rsidR="00000000" w:rsidDel="00000000" w:rsidP="00000000" w:rsidRDefault="00000000" w:rsidRPr="00000000" w14:paraId="00000028">
      <w:pPr>
        <w:spacing w:after="160" w:lineRule="auto"/>
        <w:jc w:val="left"/>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9">
      <w:pPr>
        <w:spacing w:after="0" w:lineRule="auto"/>
        <w:jc w:val="left"/>
        <w:rPr>
          <w:rFonts w:ascii="Comic Sans MS" w:cs="Comic Sans MS" w:eastAsia="Comic Sans MS" w:hAnsi="Comic Sans MS"/>
          <w:b w:val="1"/>
          <w:color w:val="000000"/>
          <w:sz w:val="22"/>
          <w:szCs w:val="22"/>
        </w:rPr>
      </w:pPr>
      <w:r w:rsidDel="00000000" w:rsidR="00000000" w:rsidRPr="00000000">
        <w:rPr>
          <w:rFonts w:ascii="Comic Sans MS" w:cs="Comic Sans MS" w:eastAsia="Comic Sans MS" w:hAnsi="Comic Sans MS"/>
          <w:b w:val="1"/>
          <w:color w:val="000000"/>
          <w:sz w:val="22"/>
          <w:szCs w:val="22"/>
          <w:rtl w:val="0"/>
        </w:rPr>
        <w:t xml:space="preserve">Partager nos découvertes</w:t>
      </w:r>
    </w:p>
    <w:p w:rsidR="00000000" w:rsidDel="00000000" w:rsidP="00000000" w:rsidRDefault="00000000" w:rsidRPr="00000000" w14:paraId="0000002A">
      <w:pPr>
        <w:spacing w:after="0" w:lineRule="auto"/>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Prenez des photos de vos sorties en milieu naturel, de vos branches, de vos bourgeons et surtout de vos dessins. N’oubliez pas d’utiliser une référence. Qu’est-ce qu’une référence? C’est un objet dont on connaît la taille et qu’on utilise couramment. Par exemple, placer sa main, une mitaine ou une règle, dans l’idéal, est utile pour comparer, analyser et communiquer nos «observations » sur cet objet puisque la référence offre un indice supplémentaire pour l’analyse. Prenez le temps d’en discuter avec vos élèves!!</w:t>
      </w:r>
    </w:p>
    <w:p w:rsidR="00000000" w:rsidDel="00000000" w:rsidP="00000000" w:rsidRDefault="00000000" w:rsidRPr="00000000" w14:paraId="0000002B">
      <w:pPr>
        <w:spacing w:after="0" w:lineRule="auto"/>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C">
      <w:pPr>
        <w:spacing w:after="0" w:lineRule="auto"/>
        <w:jc w:val="left"/>
        <w:rPr>
          <w:rFonts w:ascii="Comic Sans MS" w:cs="Comic Sans MS" w:eastAsia="Comic Sans MS" w:hAnsi="Comic Sans MS"/>
          <w:b w:val="1"/>
          <w:color w:val="000000"/>
          <w:sz w:val="22"/>
          <w:szCs w:val="22"/>
        </w:rPr>
      </w:pPr>
      <w:r w:rsidDel="00000000" w:rsidR="00000000" w:rsidRPr="00000000">
        <w:rPr>
          <w:rFonts w:ascii="Comic Sans MS" w:cs="Comic Sans MS" w:eastAsia="Comic Sans MS" w:hAnsi="Comic Sans MS"/>
          <w:b w:val="1"/>
          <w:color w:val="000000"/>
          <w:sz w:val="22"/>
          <w:szCs w:val="22"/>
          <w:rtl w:val="0"/>
        </w:rPr>
        <w:t xml:space="preserve">Le vocabulaire:</w:t>
      </w:r>
    </w:p>
    <w:p w:rsidR="00000000" w:rsidDel="00000000" w:rsidP="00000000" w:rsidRDefault="00000000" w:rsidRPr="00000000" w14:paraId="0000002D">
      <w:pPr>
        <w:spacing w:after="0" w:lineRule="auto"/>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Vous constaterez que pour décrire “les bourgeons” vos élèves devront s’approprier un vocabulaire précis. Quelques mots de vocabulaire vous sont proposés: un glossaire vous est proposé:</w:t>
      </w:r>
    </w:p>
    <w:p w:rsidR="00000000" w:rsidDel="00000000" w:rsidP="00000000" w:rsidRDefault="00000000" w:rsidRPr="00000000" w14:paraId="0000002E">
      <w:pPr>
        <w:spacing w:after="0" w:lineRule="auto"/>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F">
      <w:pPr>
        <w:spacing w:after="0" w:lineRule="auto"/>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tige,fleur,terminal,printemps,pousse,feuille,branche,plante,arbre,écorce,plant,bourre,sève,rameau,bourgeonnement,graine,,chaton,débourrement,fruit,grappe,méristème,végétal,écaille,éclore,fruitier,tronc,croissance,inflorescence,nœud,taille,abeille,feuillage,hiver,jeune pousse, racine.</w:t>
      </w:r>
    </w:p>
    <w:p w:rsidR="00000000" w:rsidDel="00000000" w:rsidP="00000000" w:rsidRDefault="00000000" w:rsidRPr="00000000" w14:paraId="00000030">
      <w:pPr>
        <w:spacing w:after="0" w:lineRule="auto"/>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1">
      <w:pPr>
        <w:spacing w:after="0" w:lineRule="auto"/>
        <w:rPr>
          <w:rFonts w:ascii="Comic Sans MS" w:cs="Comic Sans MS" w:eastAsia="Comic Sans MS" w:hAnsi="Comic Sans MS"/>
          <w:b w:val="1"/>
          <w:color w:val="6aa84f"/>
          <w:sz w:val="24"/>
          <w:szCs w:val="24"/>
        </w:rPr>
      </w:pPr>
      <w:r w:rsidDel="00000000" w:rsidR="00000000" w:rsidRPr="00000000">
        <w:rPr>
          <w:rFonts w:ascii="Comic Sans MS" w:cs="Comic Sans MS" w:eastAsia="Comic Sans MS" w:hAnsi="Comic Sans MS"/>
          <w:b w:val="1"/>
          <w:color w:val="6aa84f"/>
          <w:sz w:val="24"/>
          <w:szCs w:val="24"/>
          <w:rtl w:val="0"/>
        </w:rPr>
        <w:t xml:space="preserve">Déroulement de la séquence des séances d’enseignement-apprentissage</w:t>
      </w:r>
    </w:p>
    <w:p w:rsidR="00000000" w:rsidDel="00000000" w:rsidP="00000000" w:rsidRDefault="00000000" w:rsidRPr="00000000" w14:paraId="00000032">
      <w:pPr>
        <w:spacing w:after="0" w:lineRule="auto"/>
        <w:rPr>
          <w:rFonts w:ascii="Comic Sans MS" w:cs="Comic Sans MS" w:eastAsia="Comic Sans MS" w:hAnsi="Comic Sans MS"/>
          <w:b w:val="1"/>
          <w:color w:val="6aa84f"/>
          <w:sz w:val="24"/>
          <w:szCs w:val="24"/>
        </w:rPr>
      </w:pPr>
      <w:r w:rsidDel="00000000" w:rsidR="00000000" w:rsidRPr="00000000">
        <w:rPr>
          <w:rtl w:val="0"/>
        </w:rPr>
      </w:r>
    </w:p>
    <w:tbl>
      <w:tblPr>
        <w:tblStyle w:val="Table2"/>
        <w:tblW w:w="132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5"/>
        <w:gridCol w:w="3630"/>
        <w:gridCol w:w="7815"/>
        <w:tblGridChange w:id="0">
          <w:tblGrid>
            <w:gridCol w:w="1815"/>
            <w:gridCol w:w="3630"/>
            <w:gridCol w:w="7815"/>
          </w:tblGrid>
        </w:tblGridChange>
      </w:tblGrid>
      <w:tr>
        <w:trPr>
          <w:cantSplit w:val="0"/>
          <w:trHeight w:val="669.9609375" w:hRule="atLeast"/>
          <w:tblHeader w:val="0"/>
        </w:trPr>
        <w:tc>
          <w:tcPr>
            <w:shd w:fill="bfbfbf" w:val="clear"/>
            <w:vAlign w:val="center"/>
          </w:tcPr>
          <w:p w:rsidR="00000000" w:rsidDel="00000000" w:rsidP="00000000" w:rsidRDefault="00000000" w:rsidRPr="00000000" w14:paraId="00000033">
            <w:pPr>
              <w:spacing w:before="6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Dates</w:t>
            </w:r>
          </w:p>
        </w:tc>
        <w:tc>
          <w:tcPr>
            <w:shd w:fill="bfbfbf" w:val="clear"/>
            <w:vAlign w:val="center"/>
          </w:tcPr>
          <w:p w:rsidR="00000000" w:rsidDel="00000000" w:rsidP="00000000" w:rsidRDefault="00000000" w:rsidRPr="00000000" w14:paraId="00000034">
            <w:pPr>
              <w:spacing w:before="6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Modalité en réseau ÉER</w:t>
            </w:r>
          </w:p>
        </w:tc>
        <w:tc>
          <w:tcPr>
            <w:shd w:fill="bfbfbf" w:val="clear"/>
            <w:vAlign w:val="center"/>
          </w:tcPr>
          <w:p w:rsidR="00000000" w:rsidDel="00000000" w:rsidP="00000000" w:rsidRDefault="00000000" w:rsidRPr="00000000" w14:paraId="00000035">
            <w:pPr>
              <w:spacing w:before="6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Tâches, consignes et explications</w:t>
            </w:r>
          </w:p>
        </w:tc>
      </w:tr>
      <w:tr>
        <w:trPr>
          <w:cantSplit w:val="0"/>
          <w:tblHeader w:val="0"/>
        </w:trPr>
        <w:tc>
          <w:tcPr>
            <w:shd w:fill="d9ead3" w:val="clear"/>
            <w:vAlign w:val="center"/>
          </w:tcPr>
          <w:p w:rsidR="00000000" w:rsidDel="00000000" w:rsidP="00000000" w:rsidRDefault="00000000" w:rsidRPr="00000000" w14:paraId="00000036">
            <w:pPr>
              <w:spacing w:before="6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SÉANCE 1</w:t>
            </w:r>
          </w:p>
          <w:p w:rsidR="00000000" w:rsidDel="00000000" w:rsidP="00000000" w:rsidRDefault="00000000" w:rsidRPr="00000000" w14:paraId="00000037">
            <w:pPr>
              <w:spacing w:before="60" w:line="24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38">
            <w:pPr>
              <w:spacing w:before="60" w:line="240" w:lineRule="auto"/>
              <w:rPr>
                <w:rFonts w:ascii="Arial" w:cs="Arial" w:eastAsia="Arial" w:hAnsi="Arial"/>
                <w:b w:val="1"/>
                <w:color w:val="000000"/>
                <w:sz w:val="18"/>
                <w:szCs w:val="18"/>
              </w:rPr>
            </w:pPr>
            <w:r w:rsidDel="00000000" w:rsidR="00000000" w:rsidRPr="00000000">
              <w:rPr>
                <w:rtl w:val="0"/>
              </w:rPr>
            </w:r>
          </w:p>
        </w:tc>
        <w:tc>
          <w:tcPr>
            <w:shd w:fill="d9ead3" w:val="clear"/>
            <w:vAlign w:val="center"/>
          </w:tcPr>
          <w:p w:rsidR="00000000" w:rsidDel="00000000" w:rsidP="00000000" w:rsidRDefault="00000000" w:rsidRPr="00000000" w14:paraId="00000039">
            <w:pPr>
              <w:spacing w:before="6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Rencontre en visioconférence entre enseignant.e.s qui souhaitent collaborer.</w:t>
            </w:r>
            <w:r w:rsidDel="00000000" w:rsidR="00000000" w:rsidRPr="00000000">
              <w:rPr>
                <w:rtl w:val="0"/>
              </w:rPr>
            </w:r>
          </w:p>
        </w:tc>
        <w:tc>
          <w:tcPr>
            <w:shd w:fill="d9ead3" w:val="clear"/>
            <w:vAlign w:val="center"/>
          </w:tcPr>
          <w:p w:rsidR="00000000" w:rsidDel="00000000" w:rsidP="00000000" w:rsidRDefault="00000000" w:rsidRPr="00000000" w14:paraId="0000003A">
            <w:pPr>
              <w:spacing w:after="0" w:line="240" w:lineRule="auto"/>
              <w:jc w:val="left"/>
              <w:rPr>
                <w:rFonts w:ascii="Arial" w:cs="Arial" w:eastAsia="Arial" w:hAnsi="Arial"/>
                <w:color w:val="000000"/>
              </w:rPr>
            </w:pPr>
            <w:r w:rsidDel="00000000" w:rsidR="00000000" w:rsidRPr="00000000">
              <w:rPr>
                <w:rFonts w:ascii="Arial" w:cs="Arial" w:eastAsia="Arial" w:hAnsi="Arial"/>
                <w:color w:val="000000"/>
                <w:rtl w:val="0"/>
              </w:rPr>
              <w:t xml:space="preserve">Présentation de la planification aux enseignant/es intéressé/es à participer à cette séquence d’activité.</w:t>
            </w:r>
          </w:p>
          <w:p w:rsidR="00000000" w:rsidDel="00000000" w:rsidP="00000000" w:rsidRDefault="00000000" w:rsidRPr="00000000" w14:paraId="0000003B">
            <w:pPr>
              <w:spacing w:after="0" w:line="240"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3C">
            <w:pPr>
              <w:spacing w:after="0" w:line="240" w:lineRule="auto"/>
              <w:jc w:val="left"/>
              <w:rPr>
                <w:rFonts w:ascii="Arial" w:cs="Arial" w:eastAsia="Arial" w:hAnsi="Arial"/>
                <w:color w:val="000000"/>
              </w:rPr>
            </w:pPr>
            <w:r w:rsidDel="00000000" w:rsidR="00000000" w:rsidRPr="00000000">
              <w:rPr>
                <w:rFonts w:ascii="Arial" w:cs="Arial" w:eastAsia="Arial" w:hAnsi="Arial"/>
                <w:rtl w:val="0"/>
              </w:rPr>
              <w:t xml:space="preserve">Vous pouvez partager vos idées, bons coups et défis sur un PADLET. </w:t>
            </w:r>
            <w:r w:rsidDel="00000000" w:rsidR="00000000" w:rsidRPr="00000000">
              <w:rPr>
                <w:rFonts w:ascii="Arial" w:cs="Arial" w:eastAsia="Arial" w:hAnsi="Arial"/>
                <w:color w:val="000000"/>
                <w:rtl w:val="0"/>
              </w:rPr>
              <w:t xml:space="preserve">Sur ce PADLET vous pouvez partager des ressources utiles, des idées et des questions. C’est l’occasion d’apprendre ensemble et de ce réseauter!</w:t>
            </w:r>
          </w:p>
          <w:p w:rsidR="00000000" w:rsidDel="00000000" w:rsidP="00000000" w:rsidRDefault="00000000" w:rsidRPr="00000000" w14:paraId="0000003D">
            <w:pPr>
              <w:spacing w:after="0" w:line="240"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3E">
            <w:pPr>
              <w:spacing w:after="0" w:line="240" w:lineRule="auto"/>
              <w:jc w:val="left"/>
              <w:rPr>
                <w:rFonts w:ascii="Arial" w:cs="Arial" w:eastAsia="Arial" w:hAnsi="Arial"/>
                <w:color w:val="000000"/>
              </w:rPr>
            </w:pPr>
            <w:r w:rsidDel="00000000" w:rsidR="00000000" w:rsidRPr="00000000">
              <w:rPr>
                <w:rtl w:val="0"/>
              </w:rPr>
            </w:r>
          </w:p>
        </w:tc>
      </w:tr>
      <w:tr>
        <w:trPr>
          <w:cantSplit w:val="0"/>
          <w:trHeight w:val="1214.8828124999998" w:hRule="atLeast"/>
          <w:tblHeader w:val="0"/>
        </w:trPr>
        <w:tc>
          <w:tcPr>
            <w:vMerge w:val="restart"/>
            <w:shd w:fill="auto" w:val="clear"/>
            <w:vAlign w:val="center"/>
          </w:tcPr>
          <w:p w:rsidR="00000000" w:rsidDel="00000000" w:rsidP="00000000" w:rsidRDefault="00000000" w:rsidRPr="00000000" w14:paraId="0000003F">
            <w:pPr>
              <w:spacing w:before="6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SÉANCE 2</w:t>
            </w:r>
          </w:p>
          <w:p w:rsidR="00000000" w:rsidDel="00000000" w:rsidP="00000000" w:rsidRDefault="00000000" w:rsidRPr="00000000" w14:paraId="00000040">
            <w:pPr>
              <w:spacing w:before="6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1">
            <w:pPr>
              <w:spacing w:before="6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2">
            <w:pPr>
              <w:spacing w:before="6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3">
            <w:pPr>
              <w:spacing w:before="60" w:line="240" w:lineRule="auto"/>
              <w:rPr>
                <w:rFonts w:ascii="Arial" w:cs="Arial" w:eastAsia="Arial" w:hAnsi="Arial"/>
                <w:b w:val="1"/>
                <w:color w:val="000000"/>
              </w:rPr>
            </w:pPr>
            <w:r w:rsidDel="00000000" w:rsidR="00000000" w:rsidRPr="00000000">
              <w:rPr>
                <w:rtl w:val="0"/>
              </w:rPr>
            </w:r>
          </w:p>
        </w:tc>
        <w:tc>
          <w:tcPr>
            <w:vMerge w:val="restart"/>
            <w:shd w:fill="auto" w:val="clear"/>
            <w:vAlign w:val="center"/>
          </w:tcPr>
          <w:p w:rsidR="00000000" w:rsidDel="00000000" w:rsidP="00000000" w:rsidRDefault="00000000" w:rsidRPr="00000000" w14:paraId="00000044">
            <w:pPr>
              <w:spacing w:before="6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5">
            <w:pPr>
              <w:spacing w:before="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En classe</w:t>
            </w:r>
          </w:p>
        </w:tc>
        <w:tc>
          <w:tcPr>
            <w:vMerge w:val="restart"/>
            <w:shd w:fill="auto" w:val="clear"/>
          </w:tcPr>
          <w:p w:rsidR="00000000" w:rsidDel="00000000" w:rsidP="00000000" w:rsidRDefault="00000000" w:rsidRPr="00000000" w14:paraId="00000046">
            <w:pPr>
              <w:jc w:val="left"/>
              <w:rPr>
                <w:rFonts w:ascii="Arial" w:cs="Arial" w:eastAsia="Arial" w:hAnsi="Arial"/>
                <w:b w:val="1"/>
                <w:color w:val="000000"/>
              </w:rPr>
            </w:pPr>
            <w:r w:rsidDel="00000000" w:rsidR="00000000" w:rsidRPr="00000000">
              <w:rPr>
                <w:rFonts w:ascii="Arial" w:cs="Arial" w:eastAsia="Arial" w:hAnsi="Arial"/>
                <w:b w:val="1"/>
                <w:color w:val="000000"/>
                <w:rtl w:val="0"/>
              </w:rPr>
              <w:t xml:space="preserve">Activité préparatoire en classe ou en milieu naturel</w:t>
            </w:r>
          </w:p>
          <w:p w:rsidR="00000000" w:rsidDel="00000000" w:rsidP="00000000" w:rsidRDefault="00000000" w:rsidRPr="00000000" w14:paraId="00000047">
            <w:pPr>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48">
            <w:pPr>
              <w:jc w:val="left"/>
              <w:rPr>
                <w:rFonts w:ascii="Arial" w:cs="Arial" w:eastAsia="Arial" w:hAnsi="Arial"/>
                <w:color w:val="000000"/>
              </w:rPr>
            </w:pPr>
            <w:r w:rsidDel="00000000" w:rsidR="00000000" w:rsidRPr="00000000">
              <w:rPr>
                <w:rFonts w:ascii="Arial" w:cs="Arial" w:eastAsia="Arial" w:hAnsi="Arial"/>
                <w:color w:val="000000"/>
                <w:rtl w:val="0"/>
              </w:rPr>
              <w:t xml:space="preserve">Initier une discussion ou un cercle de connaissances sur les arbres. Est-ce que tous les arbres sont pareils ? Est-ce que les arbres changent à travers les saisons ? </w:t>
            </w:r>
          </w:p>
          <w:p w:rsidR="00000000" w:rsidDel="00000000" w:rsidP="00000000" w:rsidRDefault="00000000" w:rsidRPr="00000000" w14:paraId="00000049">
            <w:pPr>
              <w:jc w:val="left"/>
              <w:rPr>
                <w:rFonts w:ascii="Arial" w:cs="Arial" w:eastAsia="Arial" w:hAnsi="Arial"/>
                <w:color w:val="000000"/>
              </w:rPr>
            </w:pPr>
            <w:r w:rsidDel="00000000" w:rsidR="00000000" w:rsidRPr="00000000">
              <w:rPr>
                <w:rFonts w:ascii="Arial" w:cs="Arial" w:eastAsia="Arial" w:hAnsi="Arial"/>
                <w:color w:val="000000"/>
                <w:rtl w:val="0"/>
              </w:rPr>
              <w:t xml:space="preserve">L’intention est d’amener les élèves à parler des bourgeons et des changements observés chez les arbres au cours d’une année (des saisons). </w:t>
            </w:r>
          </w:p>
          <w:p w:rsidR="00000000" w:rsidDel="00000000" w:rsidP="00000000" w:rsidRDefault="00000000" w:rsidRPr="00000000" w14:paraId="0000004A">
            <w:pPr>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jc w:val="left"/>
              <w:rPr>
                <w:rFonts w:ascii="Arial" w:cs="Arial" w:eastAsia="Arial" w:hAnsi="Arial"/>
                <w:color w:val="000000"/>
              </w:rPr>
            </w:pPr>
            <w:r w:rsidDel="00000000" w:rsidR="00000000" w:rsidRPr="00000000">
              <w:rPr>
                <w:rFonts w:ascii="Arial" w:cs="Arial" w:eastAsia="Arial" w:hAnsi="Arial"/>
                <w:color w:val="000000"/>
                <w:rtl w:val="0"/>
              </w:rPr>
              <w:t xml:space="preserve">Puis, on sort dehors. Les élèves choisissent des branches à cueillir et l'enseignant/e les coupe au sécateur. Prenez soin de ne pas prendre les branches des mêmes arbres/espèces. L’idéal, selon l’expérience de l’année dernière, c’est d’avoir 5 ou 6 branches différentes par équipe d’élèves, si possible. Les élèves peuvent aussi ramener des branches de la maison. </w:t>
            </w:r>
          </w:p>
          <w:p w:rsidR="00000000" w:rsidDel="00000000" w:rsidP="00000000" w:rsidRDefault="00000000" w:rsidRPr="00000000" w14:paraId="0000004C">
            <w:pPr>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jc w:val="left"/>
              <w:rPr>
                <w:rFonts w:ascii="Arial" w:cs="Arial" w:eastAsia="Arial" w:hAnsi="Arial"/>
                <w:color w:val="000000"/>
              </w:rPr>
            </w:pPr>
            <w:r w:rsidDel="00000000" w:rsidR="00000000" w:rsidRPr="00000000">
              <w:rPr>
                <w:rFonts w:ascii="Arial" w:cs="Arial" w:eastAsia="Arial" w:hAnsi="Arial"/>
                <w:b w:val="1"/>
                <w:color w:val="000000"/>
                <w:rtl w:val="0"/>
              </w:rPr>
              <w:t xml:space="preserve">IMPORTANT:</w:t>
            </w:r>
            <w:r w:rsidDel="00000000" w:rsidR="00000000" w:rsidRPr="00000000">
              <w:rPr>
                <w:rFonts w:ascii="Arial" w:cs="Arial" w:eastAsia="Arial" w:hAnsi="Arial"/>
                <w:color w:val="000000"/>
                <w:rtl w:val="0"/>
              </w:rPr>
              <w:t xml:space="preserve"> Noter la date de récolte et le lieu de récolte, cela sera très utile pour faire des comparaison entre l’intérieur et l’extérieur.</w:t>
            </w:r>
          </w:p>
          <w:p w:rsidR="00000000" w:rsidDel="00000000" w:rsidP="00000000" w:rsidRDefault="00000000" w:rsidRPr="00000000" w14:paraId="0000004E">
            <w:pPr>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4F">
            <w:pPr>
              <w:jc w:val="left"/>
              <w:rPr>
                <w:rFonts w:ascii="Arial" w:cs="Arial" w:eastAsia="Arial" w:hAnsi="Arial"/>
                <w:b w:val="1"/>
                <w:color w:val="000000"/>
              </w:rPr>
            </w:pPr>
            <w:r w:rsidDel="00000000" w:rsidR="00000000" w:rsidRPr="00000000">
              <w:rPr>
                <w:rFonts w:ascii="Arial" w:cs="Arial" w:eastAsia="Arial" w:hAnsi="Arial"/>
                <w:b w:val="1"/>
                <w:color w:val="000000"/>
                <w:rtl w:val="0"/>
              </w:rPr>
              <w:t xml:space="preserve">Au retour en classe</w:t>
            </w:r>
          </w:p>
          <w:p w:rsidR="00000000" w:rsidDel="00000000" w:rsidP="00000000" w:rsidRDefault="00000000" w:rsidRPr="00000000" w14:paraId="00000050">
            <w:pPr>
              <w:jc w:val="left"/>
              <w:rPr>
                <w:rFonts w:ascii="Arial" w:cs="Arial" w:eastAsia="Arial" w:hAnsi="Arial"/>
                <w:color w:val="000000"/>
              </w:rPr>
            </w:pPr>
            <w:r w:rsidDel="00000000" w:rsidR="00000000" w:rsidRPr="00000000">
              <w:rPr>
                <w:rFonts w:ascii="Arial" w:cs="Arial" w:eastAsia="Arial" w:hAnsi="Arial"/>
                <w:color w:val="000000"/>
                <w:rtl w:val="0"/>
              </w:rPr>
              <w:t xml:space="preserve">Au retour en classe, identifiez les branches et placez-les dans l’eau. Débuter vos découvertes! Il est important que chaque équipe d’élèves aie plus d’une branche et que ces dernières soient différentes. Cela permet la comparaison. </w:t>
            </w:r>
          </w:p>
          <w:p w:rsidR="00000000" w:rsidDel="00000000" w:rsidP="00000000" w:rsidRDefault="00000000" w:rsidRPr="00000000" w14:paraId="00000051">
            <w:pPr>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jc w:val="left"/>
              <w:rPr>
                <w:rFonts w:ascii="Arial" w:cs="Arial" w:eastAsia="Arial" w:hAnsi="Arial"/>
                <w:color w:val="000000"/>
              </w:rPr>
            </w:pPr>
            <w:r w:rsidDel="00000000" w:rsidR="00000000" w:rsidRPr="00000000">
              <w:rPr>
                <w:rFonts w:ascii="Arial" w:cs="Arial" w:eastAsia="Arial" w:hAnsi="Arial"/>
                <w:color w:val="000000"/>
                <w:rtl w:val="0"/>
              </w:rPr>
              <w:t xml:space="preserve">Placer les branches dans des contenants d’eau. Et débuter les observations, les mesures, les comparaisons. Des pistes pour vous guider :</w:t>
            </w:r>
          </w:p>
          <w:p w:rsidR="00000000" w:rsidDel="00000000" w:rsidP="00000000" w:rsidRDefault="00000000" w:rsidRPr="00000000" w14:paraId="00000053">
            <w:pPr>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jc w:val="left"/>
              <w:rPr>
                <w:rFonts w:ascii="Arial" w:cs="Arial" w:eastAsia="Arial" w:hAnsi="Arial"/>
                <w:color w:val="000000"/>
              </w:rPr>
            </w:pPr>
            <w:r w:rsidDel="00000000" w:rsidR="00000000" w:rsidRPr="00000000">
              <w:rPr>
                <w:rFonts w:ascii="Arial" w:cs="Arial" w:eastAsia="Arial" w:hAnsi="Arial"/>
                <w:color w:val="000000"/>
                <w:rtl w:val="0"/>
              </w:rPr>
              <w:t xml:space="preserve">1-Ce que je vois : est-ce que les branches sont de la même couleur ? Et les bourgeons ? Est-ce que les bourgeons sont placés aux mêmes endroits ? </w:t>
            </w:r>
          </w:p>
          <w:p w:rsidR="00000000" w:rsidDel="00000000" w:rsidP="00000000" w:rsidRDefault="00000000" w:rsidRPr="00000000" w14:paraId="00000055">
            <w:pPr>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56">
            <w:pPr>
              <w:jc w:val="left"/>
              <w:rPr>
                <w:rFonts w:ascii="Arial" w:cs="Arial" w:eastAsia="Arial" w:hAnsi="Arial"/>
                <w:color w:val="000000"/>
              </w:rPr>
            </w:pPr>
            <w:r w:rsidDel="00000000" w:rsidR="00000000" w:rsidRPr="00000000">
              <w:rPr>
                <w:rFonts w:ascii="Arial" w:cs="Arial" w:eastAsia="Arial" w:hAnsi="Arial"/>
                <w:color w:val="000000"/>
                <w:rtl w:val="0"/>
              </w:rPr>
              <w:t xml:space="preserve">2- Ce que je touche : est-ce que les branches sont douces, rugueuses, collantes… ? Et les bourgeons ?</w:t>
            </w:r>
          </w:p>
          <w:p w:rsidR="00000000" w:rsidDel="00000000" w:rsidP="00000000" w:rsidRDefault="00000000" w:rsidRPr="00000000" w14:paraId="00000057">
            <w:pPr>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58">
            <w:pPr>
              <w:jc w:val="left"/>
              <w:rPr>
                <w:rFonts w:ascii="Arial" w:cs="Arial" w:eastAsia="Arial" w:hAnsi="Arial"/>
                <w:color w:val="000000"/>
              </w:rPr>
            </w:pPr>
            <w:r w:rsidDel="00000000" w:rsidR="00000000" w:rsidRPr="00000000">
              <w:rPr>
                <w:rFonts w:ascii="Arial" w:cs="Arial" w:eastAsia="Arial" w:hAnsi="Arial"/>
                <w:color w:val="000000"/>
                <w:rtl w:val="0"/>
              </w:rPr>
              <w:t xml:space="preserve">3- Ce que je mesure : Est-ce que les bourgeons sont tous à la même distance sur la branche ? Est-ce que les bourgeons sont tous de la même grosseur, longueur ?</w:t>
            </w:r>
          </w:p>
          <w:p w:rsidR="00000000" w:rsidDel="00000000" w:rsidP="00000000" w:rsidRDefault="00000000" w:rsidRPr="00000000" w14:paraId="00000059">
            <w:pPr>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5A">
            <w:pPr>
              <w:jc w:val="left"/>
              <w:rPr>
                <w:rFonts w:ascii="Arial" w:cs="Arial" w:eastAsia="Arial" w:hAnsi="Arial"/>
                <w:color w:val="000000"/>
              </w:rPr>
            </w:pPr>
            <w:r w:rsidDel="00000000" w:rsidR="00000000" w:rsidRPr="00000000">
              <w:rPr>
                <w:rFonts w:ascii="Arial" w:cs="Arial" w:eastAsia="Arial" w:hAnsi="Arial"/>
                <w:color w:val="000000"/>
                <w:rtl w:val="0"/>
              </w:rPr>
              <w:t xml:space="preserve">Commencer à réfléchir à une façon de consigner les observations et à faire les premiers dessins d’observation, une fiche pédagogique s</w:t>
            </w:r>
            <w:hyperlink r:id="rId10">
              <w:r w:rsidDel="00000000" w:rsidR="00000000" w:rsidRPr="00000000">
                <w:rPr>
                  <w:rFonts w:ascii="Arial" w:cs="Arial" w:eastAsia="Arial" w:hAnsi="Arial"/>
                  <w:color w:val="1155cc"/>
                  <w:u w:val="single"/>
                  <w:rtl w:val="0"/>
                </w:rPr>
                <w:t xml:space="preserve">ur les dessins d’observation pour vous guider.</w:t>
              </w:r>
            </w:hyperlink>
            <w:r w:rsidDel="00000000" w:rsidR="00000000" w:rsidRPr="00000000">
              <w:rPr>
                <w:rtl w:val="0"/>
              </w:rPr>
            </w:r>
          </w:p>
          <w:p w:rsidR="00000000" w:rsidDel="00000000" w:rsidP="00000000" w:rsidRDefault="00000000" w:rsidRPr="00000000" w14:paraId="0000005B">
            <w:pPr>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5C">
            <w:pPr>
              <w:jc w:val="left"/>
              <w:rPr>
                <w:rFonts w:ascii="Arial" w:cs="Arial" w:eastAsia="Arial" w:hAnsi="Arial"/>
                <w:color w:val="000000"/>
              </w:rPr>
            </w:pPr>
            <w:r w:rsidDel="00000000" w:rsidR="00000000" w:rsidRPr="00000000">
              <w:rPr>
                <w:rFonts w:ascii="Arial" w:cs="Arial" w:eastAsia="Arial" w:hAnsi="Arial"/>
                <w:color w:val="000000"/>
                <w:rtl w:val="0"/>
              </w:rPr>
              <w:t xml:space="preserve">Partager vos observati</w:t>
            </w:r>
            <w:r w:rsidDel="00000000" w:rsidR="00000000" w:rsidRPr="00000000">
              <w:rPr>
                <w:rFonts w:ascii="Arial" w:cs="Arial" w:eastAsia="Arial" w:hAnsi="Arial"/>
                <w:color w:val="000000"/>
                <w:rtl w:val="0"/>
              </w:rPr>
              <w:t xml:space="preserve">ons</w:t>
            </w:r>
            <w:r w:rsidDel="00000000" w:rsidR="00000000" w:rsidRPr="00000000">
              <w:rPr>
                <w:rFonts w:ascii="Arial" w:cs="Arial" w:eastAsia="Arial" w:hAnsi="Arial"/>
                <w:color w:val="000000"/>
                <w:rtl w:val="0"/>
              </w:rPr>
              <w:t xml:space="preserve"> et vos hypothèses à la question: </w:t>
            </w:r>
            <w:r w:rsidDel="00000000" w:rsidR="00000000" w:rsidRPr="00000000">
              <w:rPr>
                <w:rFonts w:ascii="Arial" w:cs="Arial" w:eastAsia="Arial" w:hAnsi="Arial"/>
                <w:rtl w:val="0"/>
              </w:rPr>
              <w:t xml:space="preserve">Selon vous, </w:t>
            </w:r>
            <w:r w:rsidDel="00000000" w:rsidR="00000000" w:rsidRPr="00000000">
              <w:rPr>
                <w:rFonts w:ascii="Arial" w:cs="Arial" w:eastAsia="Arial" w:hAnsi="Arial"/>
                <w:color w:val="000000"/>
                <w:rtl w:val="0"/>
              </w:rPr>
              <w:t xml:space="preserve">qu</w:t>
            </w:r>
            <w:r w:rsidDel="00000000" w:rsidR="00000000" w:rsidRPr="00000000">
              <w:rPr>
                <w:rFonts w:ascii="Arial" w:cs="Arial" w:eastAsia="Arial" w:hAnsi="Arial"/>
                <w:rtl w:val="0"/>
              </w:rPr>
              <w:t xml:space="preserve">’est-ce qui se cache dans les bourgeons?, </w:t>
            </w:r>
            <w:r w:rsidDel="00000000" w:rsidR="00000000" w:rsidRPr="00000000">
              <w:rPr>
                <w:rFonts w:ascii="Arial" w:cs="Arial" w:eastAsia="Arial" w:hAnsi="Arial"/>
                <w:color w:val="000000"/>
                <w:rtl w:val="0"/>
              </w:rPr>
              <w:t xml:space="preserve">sur</w:t>
            </w:r>
            <w:r w:rsidDel="00000000" w:rsidR="00000000" w:rsidRPr="00000000">
              <w:rPr>
                <w:rFonts w:ascii="Arial" w:cs="Arial" w:eastAsia="Arial" w:hAnsi="Arial"/>
                <w:rtl w:val="0"/>
              </w:rPr>
              <w:t xml:space="preserve"> un </w:t>
            </w:r>
            <w:r w:rsidDel="00000000" w:rsidR="00000000" w:rsidRPr="00000000">
              <w:rPr>
                <w:rFonts w:ascii="Arial" w:cs="Arial" w:eastAsia="Arial" w:hAnsi="Arial"/>
                <w:color w:val="000000"/>
                <w:rtl w:val="0"/>
              </w:rPr>
              <w:t xml:space="preserve">PADLET</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5D">
            <w:pPr>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5E">
            <w:pPr>
              <w:jc w:val="left"/>
              <w:rPr>
                <w:rFonts w:ascii="Arial" w:cs="Arial" w:eastAsia="Arial" w:hAnsi="Arial"/>
                <w:color w:val="000000"/>
              </w:rPr>
            </w:pPr>
            <w:r w:rsidDel="00000000" w:rsidR="00000000" w:rsidRPr="00000000">
              <w:rPr>
                <w:rFonts w:ascii="Arial" w:cs="Arial" w:eastAsia="Arial" w:hAnsi="Arial"/>
                <w:color w:val="000000"/>
                <w:rtl w:val="0"/>
              </w:rPr>
              <w:t xml:space="preserve">Informations scientifiques importantes à partager sur le PADLET:</w:t>
            </w:r>
          </w:p>
          <w:p w:rsidR="00000000" w:rsidDel="00000000" w:rsidP="00000000" w:rsidRDefault="00000000" w:rsidRPr="00000000" w14:paraId="0000005F">
            <w:pPr>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60">
            <w:pPr>
              <w:numPr>
                <w:ilvl w:val="0"/>
                <w:numId w:val="4"/>
              </w:numPr>
              <w:ind w:left="720" w:hanging="360"/>
              <w:jc w:val="left"/>
              <w:rPr>
                <w:rFonts w:ascii="Arial" w:cs="Arial" w:eastAsia="Arial" w:hAnsi="Arial"/>
                <w:color w:val="000000"/>
                <w:u w:val="none"/>
              </w:rPr>
            </w:pPr>
            <w:r w:rsidDel="00000000" w:rsidR="00000000" w:rsidRPr="00000000">
              <w:rPr>
                <w:rFonts w:ascii="Arial" w:cs="Arial" w:eastAsia="Arial" w:hAnsi="Arial"/>
                <w:color w:val="000000"/>
                <w:rtl w:val="0"/>
              </w:rPr>
              <w:t xml:space="preserve">Date de récolte de vos branches;</w:t>
            </w:r>
            <w:r w:rsidDel="00000000" w:rsidR="00000000" w:rsidRPr="00000000">
              <w:rPr>
                <w:rtl w:val="0"/>
              </w:rPr>
            </w:r>
          </w:p>
          <w:p w:rsidR="00000000" w:rsidDel="00000000" w:rsidP="00000000" w:rsidRDefault="00000000" w:rsidRPr="00000000" w14:paraId="00000061">
            <w:pPr>
              <w:numPr>
                <w:ilvl w:val="0"/>
                <w:numId w:val="4"/>
              </w:numPr>
              <w:ind w:left="720" w:hanging="360"/>
              <w:jc w:val="left"/>
              <w:rPr>
                <w:rFonts w:ascii="Arial" w:cs="Arial" w:eastAsia="Arial" w:hAnsi="Arial"/>
                <w:color w:val="000000"/>
                <w:u w:val="none"/>
              </w:rPr>
            </w:pPr>
            <w:r w:rsidDel="00000000" w:rsidR="00000000" w:rsidRPr="00000000">
              <w:rPr>
                <w:rFonts w:ascii="Arial" w:cs="Arial" w:eastAsia="Arial" w:hAnsi="Arial"/>
                <w:color w:val="000000"/>
                <w:rtl w:val="0"/>
              </w:rPr>
              <w:t xml:space="preserve">Lieu de récolte de vos branches (Ville, région, nom du parc);</w:t>
            </w:r>
            <w:r w:rsidDel="00000000" w:rsidR="00000000" w:rsidRPr="00000000">
              <w:rPr>
                <w:rtl w:val="0"/>
              </w:rPr>
            </w:r>
          </w:p>
          <w:p w:rsidR="00000000" w:rsidDel="00000000" w:rsidP="00000000" w:rsidRDefault="00000000" w:rsidRPr="00000000" w14:paraId="00000062">
            <w:pPr>
              <w:numPr>
                <w:ilvl w:val="0"/>
                <w:numId w:val="4"/>
              </w:numPr>
              <w:ind w:left="720" w:hanging="360"/>
              <w:jc w:val="left"/>
              <w:rPr>
                <w:rFonts w:ascii="Arial" w:cs="Arial" w:eastAsia="Arial" w:hAnsi="Arial"/>
                <w:color w:val="000000"/>
                <w:u w:val="none"/>
              </w:rPr>
            </w:pPr>
            <w:r w:rsidDel="00000000" w:rsidR="00000000" w:rsidRPr="00000000">
              <w:rPr>
                <w:rFonts w:ascii="Arial" w:cs="Arial" w:eastAsia="Arial" w:hAnsi="Arial"/>
                <w:color w:val="000000"/>
                <w:rtl w:val="0"/>
              </w:rPr>
              <w:t xml:space="preserve">Photos de vos branches (avec une référence);</w:t>
            </w:r>
            <w:r w:rsidDel="00000000" w:rsidR="00000000" w:rsidRPr="00000000">
              <w:rPr>
                <w:rtl w:val="0"/>
              </w:rPr>
            </w:r>
          </w:p>
          <w:p w:rsidR="00000000" w:rsidDel="00000000" w:rsidP="00000000" w:rsidRDefault="00000000" w:rsidRPr="00000000" w14:paraId="00000063">
            <w:pPr>
              <w:numPr>
                <w:ilvl w:val="0"/>
                <w:numId w:val="4"/>
              </w:numPr>
              <w:ind w:left="720" w:hanging="360"/>
              <w:jc w:val="left"/>
              <w:rPr>
                <w:rFonts w:ascii="Arial" w:cs="Arial" w:eastAsia="Arial" w:hAnsi="Arial"/>
                <w:color w:val="000000"/>
                <w:u w:val="none"/>
              </w:rPr>
            </w:pPr>
            <w:r w:rsidDel="00000000" w:rsidR="00000000" w:rsidRPr="00000000">
              <w:rPr>
                <w:rFonts w:ascii="Arial" w:cs="Arial" w:eastAsia="Arial" w:hAnsi="Arial"/>
                <w:color w:val="000000"/>
                <w:rtl w:val="0"/>
              </w:rPr>
              <w:t xml:space="preserve">Toutes autres observations scientifiques telles que vos premiers dessins d’observations, des mesures non conventionnelles ou autres</w:t>
            </w:r>
            <w:r w:rsidDel="00000000" w:rsidR="00000000" w:rsidRPr="00000000">
              <w:rPr>
                <w:rFonts w:ascii="Arial" w:cs="Arial" w:eastAsia="Arial" w:hAnsi="Arial"/>
                <w:rtl w:val="0"/>
              </w:rPr>
              <w:t xml:space="preserve">;</w:t>
            </w:r>
          </w:p>
          <w:p w:rsidR="00000000" w:rsidDel="00000000" w:rsidP="00000000" w:rsidRDefault="00000000" w:rsidRPr="00000000" w14:paraId="00000064">
            <w:pPr>
              <w:numPr>
                <w:ilvl w:val="0"/>
                <w:numId w:val="4"/>
              </w:numPr>
              <w:ind w:left="720" w:hanging="360"/>
              <w:jc w:val="left"/>
              <w:rPr>
                <w:rFonts w:ascii="Arial" w:cs="Arial" w:eastAsia="Arial" w:hAnsi="Arial"/>
                <w:u w:val="none"/>
              </w:rPr>
            </w:pPr>
            <w:r w:rsidDel="00000000" w:rsidR="00000000" w:rsidRPr="00000000">
              <w:rPr>
                <w:rFonts w:ascii="Arial" w:cs="Arial" w:eastAsia="Arial" w:hAnsi="Arial"/>
                <w:rtl w:val="0"/>
              </w:rPr>
              <w:t xml:space="preserve">Vos hypothèses.</w:t>
            </w:r>
          </w:p>
          <w:p w:rsidR="00000000" w:rsidDel="00000000" w:rsidP="00000000" w:rsidRDefault="00000000" w:rsidRPr="00000000" w14:paraId="00000065">
            <w:pPr>
              <w:jc w:val="left"/>
              <w:rPr>
                <w:rFonts w:ascii="Arial" w:cs="Arial" w:eastAsia="Arial" w:hAnsi="Arial"/>
                <w:color w:val="000000"/>
              </w:rPr>
            </w:pPr>
            <w:r w:rsidDel="00000000" w:rsidR="00000000" w:rsidRPr="00000000">
              <w:rPr>
                <w:rtl w:val="0"/>
              </w:rPr>
            </w:r>
          </w:p>
        </w:tc>
      </w:tr>
      <w:tr>
        <w:trPr>
          <w:cantSplit w:val="0"/>
          <w:trHeight w:val="400" w:hRule="atLeast"/>
          <w:tblHeader w:val="0"/>
        </w:trPr>
        <w:tc>
          <w:tcPr>
            <w:vMerge w:val="continue"/>
            <w:shd w:fill="auto" w:val="cle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Merge w:val="continue"/>
            <w:shd w:fill="auto"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r>
      <w:tr>
        <w:trPr>
          <w:cantSplit w:val="0"/>
          <w:tblHeader w:val="0"/>
        </w:trPr>
        <w:tc>
          <w:tcPr>
            <w:shd w:fill="b6d7a8" w:val="clear"/>
          </w:tcPr>
          <w:p w:rsidR="00000000" w:rsidDel="00000000" w:rsidP="00000000" w:rsidRDefault="00000000" w:rsidRPr="00000000" w14:paraId="00000069">
            <w:pPr>
              <w:spacing w:before="6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SÉANCE 3</w:t>
            </w:r>
          </w:p>
          <w:p w:rsidR="00000000" w:rsidDel="00000000" w:rsidP="00000000" w:rsidRDefault="00000000" w:rsidRPr="00000000" w14:paraId="0000006A">
            <w:pPr>
              <w:spacing w:before="6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B">
            <w:pPr>
              <w:spacing w:before="60" w:line="240" w:lineRule="auto"/>
              <w:rPr>
                <w:rFonts w:ascii="Arial" w:cs="Arial" w:eastAsia="Arial" w:hAnsi="Arial"/>
                <w:color w:val="000000"/>
              </w:rPr>
            </w:pPr>
            <w:r w:rsidDel="00000000" w:rsidR="00000000" w:rsidRPr="00000000">
              <w:rPr>
                <w:rtl w:val="0"/>
              </w:rPr>
            </w:r>
          </w:p>
        </w:tc>
        <w:tc>
          <w:tcPr>
            <w:shd w:fill="b6d7a8" w:val="clear"/>
          </w:tcPr>
          <w:p w:rsidR="00000000" w:rsidDel="00000000" w:rsidP="00000000" w:rsidRDefault="00000000" w:rsidRPr="00000000" w14:paraId="0000006C">
            <w:pPr>
              <w:spacing w:before="6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Visioconférence</w:t>
            </w:r>
          </w:p>
          <w:p w:rsidR="00000000" w:rsidDel="00000000" w:rsidP="00000000" w:rsidRDefault="00000000" w:rsidRPr="00000000" w14:paraId="0000006D">
            <w:pPr>
              <w:spacing w:before="6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Rencontres interclasses</w:t>
            </w:r>
          </w:p>
        </w:tc>
        <w:tc>
          <w:tcPr>
            <w:shd w:fill="b6d7a8" w:val="clear"/>
          </w:tcPr>
          <w:p w:rsidR="00000000" w:rsidDel="00000000" w:rsidP="00000000" w:rsidRDefault="00000000" w:rsidRPr="00000000" w14:paraId="0000006E">
            <w:pPr>
              <w:spacing w:before="6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Rencontre des classes en visioconférence</w:t>
            </w:r>
          </w:p>
          <w:p w:rsidR="00000000" w:rsidDel="00000000" w:rsidP="00000000" w:rsidRDefault="00000000" w:rsidRPr="00000000" w14:paraId="0000006F">
            <w:pPr>
              <w:spacing w:before="6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C’est le moment pour mettre nos connaissances en commun, comparer ce que nous avons fait, obtenir des précisions sur les éléments partagés par les classes et avancer dans notre investigation. Les classes se rencontrent en visioconférence pour partager ce qu’elles ont fait depuis le début du projet. Photos, témoignages, échanges en visioconférence sur les récoltes, les mesures et l’émerveillement !</w:t>
            </w:r>
          </w:p>
          <w:p w:rsidR="00000000" w:rsidDel="00000000" w:rsidP="00000000" w:rsidRDefault="00000000" w:rsidRPr="00000000" w14:paraId="00000070">
            <w:pPr>
              <w:spacing w:before="6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1">
            <w:pPr>
              <w:spacing w:before="6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Pour préparer cette mise en commun de nos connaissances </w:t>
            </w:r>
            <w:r w:rsidDel="00000000" w:rsidR="00000000" w:rsidRPr="00000000">
              <w:rPr>
                <w:rFonts w:ascii="Arial" w:cs="Arial" w:eastAsia="Arial" w:hAnsi="Arial"/>
                <w:rtl w:val="0"/>
              </w:rPr>
              <w:t xml:space="preserve">utiliser les éléments partagés sur le PADLET.</w:t>
            </w:r>
            <w:r w:rsidDel="00000000" w:rsidR="00000000" w:rsidRPr="00000000">
              <w:rPr>
                <w:rtl w:val="0"/>
              </w:rPr>
            </w:r>
          </w:p>
          <w:p w:rsidR="00000000" w:rsidDel="00000000" w:rsidP="00000000" w:rsidRDefault="00000000" w:rsidRPr="00000000" w14:paraId="00000072">
            <w:pPr>
              <w:spacing w:before="6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spacing w:before="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Posons nos questions à une biologiste! </w:t>
            </w:r>
            <w:r w:rsidDel="00000000" w:rsidR="00000000" w:rsidRPr="00000000">
              <w:rPr>
                <w:rFonts w:ascii="Arial" w:cs="Arial" w:eastAsia="Arial" w:hAnsi="Arial"/>
                <w:rtl w:val="0"/>
              </w:rPr>
              <w:t xml:space="preserve">Vous pouvez inviter un.e expert scientifique pour aller un peu plus loin sur vos connaissances sur les bourgeons.</w:t>
            </w:r>
            <w:r w:rsidDel="00000000" w:rsidR="00000000" w:rsidRPr="00000000">
              <w:rPr>
                <w:rtl w:val="0"/>
              </w:rPr>
            </w:r>
          </w:p>
          <w:p w:rsidR="00000000" w:rsidDel="00000000" w:rsidP="00000000" w:rsidRDefault="00000000" w:rsidRPr="00000000" w14:paraId="00000074">
            <w:pPr>
              <w:spacing w:before="60" w:line="240" w:lineRule="auto"/>
              <w:jc w:val="both"/>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75">
            <w:pPr>
              <w:spacing w:before="6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SÉANCE 4</w:t>
            </w:r>
          </w:p>
          <w:p w:rsidR="00000000" w:rsidDel="00000000" w:rsidP="00000000" w:rsidRDefault="00000000" w:rsidRPr="00000000" w14:paraId="00000076">
            <w:pPr>
              <w:spacing w:before="60" w:line="240" w:lineRule="auto"/>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77">
            <w:pPr>
              <w:spacing w:before="6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En classe</w:t>
            </w:r>
          </w:p>
        </w:tc>
        <w:tc>
          <w:tcPr/>
          <w:p w:rsidR="00000000" w:rsidDel="00000000" w:rsidP="00000000" w:rsidRDefault="00000000" w:rsidRPr="00000000" w14:paraId="00000078">
            <w:pPr>
              <w:spacing w:before="60" w:line="240" w:lineRule="auto"/>
              <w:jc w:val="left"/>
              <w:rPr>
                <w:rFonts w:ascii="Arial" w:cs="Arial" w:eastAsia="Arial" w:hAnsi="Arial"/>
                <w:b w:val="1"/>
                <w:color w:val="000000"/>
              </w:rPr>
            </w:pPr>
            <w:r w:rsidDel="00000000" w:rsidR="00000000" w:rsidRPr="00000000">
              <w:rPr>
                <w:rFonts w:ascii="Arial" w:cs="Arial" w:eastAsia="Arial" w:hAnsi="Arial"/>
                <w:b w:val="1"/>
                <w:color w:val="000000"/>
                <w:rtl w:val="0"/>
              </w:rPr>
              <w:t xml:space="preserve">Poursuite de notre travail de petit chercheur!!</w:t>
            </w:r>
          </w:p>
          <w:p w:rsidR="00000000" w:rsidDel="00000000" w:rsidP="00000000" w:rsidRDefault="00000000" w:rsidRPr="00000000" w14:paraId="00000079">
            <w:pPr>
              <w:spacing w:before="60" w:line="240" w:lineRule="auto"/>
              <w:jc w:val="left"/>
              <w:rPr>
                <w:rFonts w:ascii="Arial" w:cs="Arial" w:eastAsia="Arial" w:hAnsi="Arial"/>
                <w:color w:val="000000"/>
              </w:rPr>
            </w:pPr>
            <w:r w:rsidDel="00000000" w:rsidR="00000000" w:rsidRPr="00000000">
              <w:rPr>
                <w:rFonts w:ascii="Arial" w:cs="Arial" w:eastAsia="Arial" w:hAnsi="Arial"/>
                <w:color w:val="000000"/>
                <w:rtl w:val="0"/>
              </w:rPr>
              <w:t xml:space="preserve">Les élèves poursuivent leurs observations, leurs prises de mesures, la consignation des données scientifiques et leurs modalités de présentation (dessins d’observations, graphiques, tableaux, diagrammes, etc.)</w:t>
            </w:r>
          </w:p>
          <w:p w:rsidR="00000000" w:rsidDel="00000000" w:rsidP="00000000" w:rsidRDefault="00000000" w:rsidRPr="00000000" w14:paraId="0000007A">
            <w:pPr>
              <w:spacing w:before="60" w:line="240" w:lineRule="auto"/>
              <w:jc w:val="left"/>
              <w:rPr>
                <w:rFonts w:ascii="Arial" w:cs="Arial" w:eastAsia="Arial" w:hAnsi="Arial"/>
                <w:color w:val="000000"/>
              </w:rPr>
            </w:pPr>
            <w:r w:rsidDel="00000000" w:rsidR="00000000" w:rsidRPr="00000000">
              <w:rPr>
                <w:rtl w:val="0"/>
              </w:rPr>
            </w:r>
          </w:p>
        </w:tc>
      </w:tr>
      <w:tr>
        <w:trPr>
          <w:cantSplit w:val="0"/>
          <w:tblHeader w:val="0"/>
        </w:trPr>
        <w:tc>
          <w:tcPr>
            <w:shd w:fill="b6d7a8" w:val="clear"/>
          </w:tcPr>
          <w:p w:rsidR="00000000" w:rsidDel="00000000" w:rsidP="00000000" w:rsidRDefault="00000000" w:rsidRPr="00000000" w14:paraId="0000007B">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SÉANCE 5</w:t>
            </w:r>
          </w:p>
          <w:p w:rsidR="00000000" w:rsidDel="00000000" w:rsidP="00000000" w:rsidRDefault="00000000" w:rsidRPr="00000000" w14:paraId="0000007C">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D">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E">
            <w:pPr>
              <w:spacing w:after="0" w:line="240" w:lineRule="auto"/>
              <w:rPr>
                <w:rFonts w:ascii="Arial" w:cs="Arial" w:eastAsia="Arial" w:hAnsi="Arial"/>
                <w:color w:val="000000"/>
              </w:rPr>
            </w:pPr>
            <w:r w:rsidDel="00000000" w:rsidR="00000000" w:rsidRPr="00000000">
              <w:rPr>
                <w:rtl w:val="0"/>
              </w:rPr>
            </w:r>
          </w:p>
        </w:tc>
        <w:tc>
          <w:tcPr>
            <w:shd w:fill="b6d7a8" w:val="clear"/>
          </w:tcPr>
          <w:p w:rsidR="00000000" w:rsidDel="00000000" w:rsidP="00000000" w:rsidRDefault="00000000" w:rsidRPr="00000000" w14:paraId="0000007F">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Visioconférence</w:t>
            </w:r>
          </w:p>
        </w:tc>
        <w:tc>
          <w:tcPr>
            <w:shd w:fill="b6d7a8" w:val="clear"/>
          </w:tcPr>
          <w:p w:rsidR="00000000" w:rsidDel="00000000" w:rsidP="00000000" w:rsidRDefault="00000000" w:rsidRPr="00000000" w14:paraId="00000080">
            <w:pPr>
              <w:spacing w:after="0" w:line="240" w:lineRule="auto"/>
              <w:jc w:val="left"/>
              <w:rPr>
                <w:rFonts w:ascii="Arial" w:cs="Arial" w:eastAsia="Arial" w:hAnsi="Arial"/>
                <w:b w:val="1"/>
                <w:color w:val="000000"/>
              </w:rPr>
            </w:pPr>
            <w:r w:rsidDel="00000000" w:rsidR="00000000" w:rsidRPr="00000000">
              <w:rPr>
                <w:rFonts w:ascii="Arial" w:cs="Arial" w:eastAsia="Arial" w:hAnsi="Arial"/>
                <w:b w:val="1"/>
                <w:color w:val="000000"/>
                <w:rtl w:val="0"/>
              </w:rPr>
              <w:t xml:space="preserve">Rencontre avec un collaborateur(trice) scientifique</w:t>
            </w:r>
          </w:p>
          <w:p w:rsidR="00000000" w:rsidDel="00000000" w:rsidP="00000000" w:rsidRDefault="00000000" w:rsidRPr="00000000" w14:paraId="00000081">
            <w:pPr>
              <w:spacing w:after="0" w:line="240"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82">
            <w:pPr>
              <w:spacing w:after="0" w:line="240" w:lineRule="auto"/>
              <w:jc w:val="left"/>
              <w:rPr>
                <w:rFonts w:ascii="Arial" w:cs="Arial" w:eastAsia="Arial" w:hAnsi="Arial"/>
                <w:color w:val="000000"/>
              </w:rPr>
            </w:pPr>
            <w:r w:rsidDel="00000000" w:rsidR="00000000" w:rsidRPr="00000000">
              <w:rPr>
                <w:rFonts w:ascii="Arial" w:cs="Arial" w:eastAsia="Arial" w:hAnsi="Arial"/>
                <w:color w:val="000000"/>
                <w:rtl w:val="0"/>
              </w:rPr>
              <w:t xml:space="preserve">Notre collaborateur scientifique avance avec nous dans notre investigation et répond aux questions des élèves.</w:t>
            </w:r>
          </w:p>
          <w:p w:rsidR="00000000" w:rsidDel="00000000" w:rsidP="00000000" w:rsidRDefault="00000000" w:rsidRPr="00000000" w14:paraId="00000083">
            <w:pPr>
              <w:spacing w:after="0" w:line="240"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84">
            <w:pPr>
              <w:spacing w:after="0" w:line="240" w:lineRule="auto"/>
              <w:jc w:val="left"/>
              <w:rPr>
                <w:rFonts w:ascii="Arial" w:cs="Arial" w:eastAsia="Arial" w:hAnsi="Arial"/>
                <w:color w:val="000000"/>
              </w:rPr>
            </w:pPr>
            <w:r w:rsidDel="00000000" w:rsidR="00000000" w:rsidRPr="00000000">
              <w:rPr>
                <w:rFonts w:ascii="Arial" w:cs="Arial" w:eastAsia="Arial" w:hAnsi="Arial"/>
                <w:color w:val="000000"/>
                <w:rtl w:val="0"/>
              </w:rPr>
              <w:t xml:space="preserve">Si possible, retour sur les hypothèses des élèves sur les raisons qui expliquent le débourrement des bourgeons dans la classe. Nous mettons nos propositions d’explications en commun.</w:t>
            </w:r>
          </w:p>
          <w:p w:rsidR="00000000" w:rsidDel="00000000" w:rsidP="00000000" w:rsidRDefault="00000000" w:rsidRPr="00000000" w14:paraId="00000085">
            <w:pPr>
              <w:spacing w:after="0" w:line="240"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86">
            <w:pPr>
              <w:spacing w:after="0" w:line="240" w:lineRule="auto"/>
              <w:jc w:val="left"/>
              <w:rPr>
                <w:rFonts w:ascii="Arial" w:cs="Arial" w:eastAsia="Arial" w:hAnsi="Arial"/>
                <w:b w:val="1"/>
                <w:color w:val="000000"/>
              </w:rPr>
            </w:pPr>
            <w:r w:rsidDel="00000000" w:rsidR="00000000" w:rsidRPr="00000000">
              <w:rPr>
                <w:rFonts w:ascii="Arial" w:cs="Arial" w:eastAsia="Arial" w:hAnsi="Arial"/>
                <w:b w:val="1"/>
                <w:color w:val="000000"/>
                <w:rtl w:val="0"/>
              </w:rPr>
              <w:t xml:space="preserve">En classe: Poursuite de nos observations…</w:t>
            </w:r>
          </w:p>
        </w:tc>
      </w:tr>
      <w:tr>
        <w:trPr>
          <w:cantSplit w:val="0"/>
          <w:tblHeader w:val="0"/>
        </w:trPr>
        <w:tc>
          <w:tcPr/>
          <w:p w:rsidR="00000000" w:rsidDel="00000000" w:rsidP="00000000" w:rsidRDefault="00000000" w:rsidRPr="00000000" w14:paraId="00000087">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SEMAINE 6</w:t>
            </w:r>
          </w:p>
          <w:p w:rsidR="00000000" w:rsidDel="00000000" w:rsidP="00000000" w:rsidRDefault="00000000" w:rsidRPr="00000000" w14:paraId="00000088">
            <w:pPr>
              <w:spacing w:after="0" w:line="240" w:lineRule="auto"/>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89">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En classe</w:t>
            </w:r>
          </w:p>
        </w:tc>
        <w:tc>
          <w:tcPr/>
          <w:p w:rsidR="00000000" w:rsidDel="00000000" w:rsidP="00000000" w:rsidRDefault="00000000" w:rsidRPr="00000000" w14:paraId="0000008A">
            <w:pPr>
              <w:tabs>
                <w:tab w:val="left" w:pos="5220"/>
              </w:tabs>
              <w:spacing w:after="0" w:line="240" w:lineRule="auto"/>
              <w:jc w:val="left"/>
              <w:rPr>
                <w:rFonts w:ascii="Arial" w:cs="Arial" w:eastAsia="Arial" w:hAnsi="Arial"/>
                <w:b w:val="1"/>
                <w:color w:val="000000"/>
              </w:rPr>
            </w:pPr>
            <w:r w:rsidDel="00000000" w:rsidR="00000000" w:rsidRPr="00000000">
              <w:rPr>
                <w:rFonts w:ascii="Arial" w:cs="Arial" w:eastAsia="Arial" w:hAnsi="Arial"/>
                <w:b w:val="1"/>
                <w:color w:val="000000"/>
                <w:rtl w:val="0"/>
              </w:rPr>
              <w:t xml:space="preserve">Bilan et synthèse</w:t>
            </w:r>
          </w:p>
          <w:p w:rsidR="00000000" w:rsidDel="00000000" w:rsidP="00000000" w:rsidRDefault="00000000" w:rsidRPr="00000000" w14:paraId="0000008B">
            <w:pPr>
              <w:tabs>
                <w:tab w:val="left" w:pos="5220"/>
              </w:tabs>
              <w:spacing w:after="0" w:line="240" w:lineRule="auto"/>
              <w:jc w:val="left"/>
              <w:rPr>
                <w:rFonts w:ascii="Arial" w:cs="Arial" w:eastAsia="Arial" w:hAnsi="Arial"/>
                <w:color w:val="000000"/>
              </w:rPr>
            </w:pPr>
            <w:r w:rsidDel="00000000" w:rsidR="00000000" w:rsidRPr="00000000">
              <w:rPr>
                <w:rFonts w:ascii="Arial" w:cs="Arial" w:eastAsia="Arial" w:hAnsi="Arial"/>
                <w:color w:val="000000"/>
                <w:rtl w:val="0"/>
              </w:rPr>
              <w:t xml:space="preserve">Préparation de la rencontre bilan avec les autres classes</w:t>
            </w:r>
          </w:p>
          <w:p w:rsidR="00000000" w:rsidDel="00000000" w:rsidP="00000000" w:rsidRDefault="00000000" w:rsidRPr="00000000" w14:paraId="0000008C">
            <w:pPr>
              <w:tabs>
                <w:tab w:val="left" w:pos="5220"/>
              </w:tabs>
              <w:spacing w:after="0" w:line="240"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8D">
            <w:pPr>
              <w:tabs>
                <w:tab w:val="left" w:pos="5220"/>
              </w:tabs>
              <w:spacing w:after="0" w:line="240" w:lineRule="auto"/>
              <w:jc w:val="left"/>
              <w:rPr>
                <w:rFonts w:ascii="Arial" w:cs="Arial" w:eastAsia="Arial" w:hAnsi="Arial"/>
                <w:color w:val="000000"/>
              </w:rPr>
            </w:pPr>
            <w:r w:rsidDel="00000000" w:rsidR="00000000" w:rsidRPr="00000000">
              <w:rPr>
                <w:rFonts w:ascii="Arial" w:cs="Arial" w:eastAsia="Arial" w:hAnsi="Arial"/>
                <w:color w:val="000000"/>
                <w:rtl w:val="0"/>
              </w:rPr>
              <w:t xml:space="preserve">C’est le moment pour préparer nos bilans. Les élèves consultent les notes prises, les dessins, les photos depuis le début du projet et font une synthèse de ce qu’ils ont appris pour en tirer des conclusions qui tiennent compte des:</w:t>
            </w:r>
          </w:p>
          <w:p w:rsidR="00000000" w:rsidDel="00000000" w:rsidP="00000000" w:rsidRDefault="00000000" w:rsidRPr="00000000" w14:paraId="0000008E">
            <w:pPr>
              <w:numPr>
                <w:ilvl w:val="0"/>
                <w:numId w:val="1"/>
              </w:numPr>
              <w:tabs>
                <w:tab w:val="left" w:pos="5220"/>
              </w:tabs>
              <w:spacing w:after="0" w:line="240" w:lineRule="auto"/>
              <w:ind w:left="720" w:hanging="360"/>
              <w:jc w:val="left"/>
              <w:rPr>
                <w:rFonts w:ascii="Arial" w:cs="Arial" w:eastAsia="Arial" w:hAnsi="Arial"/>
                <w:color w:val="000000"/>
              </w:rPr>
            </w:pPr>
            <w:r w:rsidDel="00000000" w:rsidR="00000000" w:rsidRPr="00000000">
              <w:rPr>
                <w:rFonts w:ascii="Arial" w:cs="Arial" w:eastAsia="Arial" w:hAnsi="Arial"/>
                <w:rtl w:val="0"/>
              </w:rPr>
              <w:t xml:space="preserve">Retour sur nos hypothèses de départ;</w:t>
            </w:r>
          </w:p>
          <w:p w:rsidR="00000000" w:rsidDel="00000000" w:rsidP="00000000" w:rsidRDefault="00000000" w:rsidRPr="00000000" w14:paraId="0000008F">
            <w:pPr>
              <w:numPr>
                <w:ilvl w:val="0"/>
                <w:numId w:val="1"/>
              </w:numPr>
              <w:tabs>
                <w:tab w:val="left" w:pos="5220"/>
              </w:tabs>
              <w:spacing w:after="0" w:line="240" w:lineRule="auto"/>
              <w:ind w:left="720" w:hanging="360"/>
              <w:jc w:val="left"/>
              <w:rPr>
                <w:rFonts w:ascii="Arial" w:cs="Arial" w:eastAsia="Arial" w:hAnsi="Arial"/>
                <w:color w:val="000000"/>
              </w:rPr>
            </w:pPr>
            <w:r w:rsidDel="00000000" w:rsidR="00000000" w:rsidRPr="00000000">
              <w:rPr>
                <w:rFonts w:ascii="Arial" w:cs="Arial" w:eastAsia="Arial" w:hAnsi="Arial"/>
                <w:color w:val="000000"/>
                <w:rtl w:val="0"/>
              </w:rPr>
              <w:t xml:space="preserve">Observations;</w:t>
            </w:r>
          </w:p>
          <w:p w:rsidR="00000000" w:rsidDel="00000000" w:rsidP="00000000" w:rsidRDefault="00000000" w:rsidRPr="00000000" w14:paraId="00000090">
            <w:pPr>
              <w:numPr>
                <w:ilvl w:val="0"/>
                <w:numId w:val="1"/>
              </w:numPr>
              <w:tabs>
                <w:tab w:val="left" w:pos="5220"/>
              </w:tabs>
              <w:spacing w:after="0" w:line="240" w:lineRule="auto"/>
              <w:ind w:left="720" w:hanging="360"/>
              <w:jc w:val="left"/>
              <w:rPr>
                <w:rFonts w:ascii="Arial" w:cs="Arial" w:eastAsia="Arial" w:hAnsi="Arial"/>
                <w:color w:val="000000"/>
              </w:rPr>
            </w:pPr>
            <w:r w:rsidDel="00000000" w:rsidR="00000000" w:rsidRPr="00000000">
              <w:rPr>
                <w:rFonts w:ascii="Arial" w:cs="Arial" w:eastAsia="Arial" w:hAnsi="Arial"/>
                <w:color w:val="000000"/>
                <w:rtl w:val="0"/>
              </w:rPr>
              <w:t xml:space="preserve">Mesures;</w:t>
            </w:r>
          </w:p>
          <w:p w:rsidR="00000000" w:rsidDel="00000000" w:rsidP="00000000" w:rsidRDefault="00000000" w:rsidRPr="00000000" w14:paraId="00000091">
            <w:pPr>
              <w:numPr>
                <w:ilvl w:val="0"/>
                <w:numId w:val="1"/>
              </w:numPr>
              <w:tabs>
                <w:tab w:val="left" w:pos="5220"/>
              </w:tabs>
              <w:spacing w:after="0" w:line="240" w:lineRule="auto"/>
              <w:ind w:left="720" w:hanging="360"/>
              <w:jc w:val="left"/>
              <w:rPr>
                <w:rFonts w:ascii="Arial" w:cs="Arial" w:eastAsia="Arial" w:hAnsi="Arial"/>
                <w:color w:val="000000"/>
              </w:rPr>
            </w:pPr>
            <w:r w:rsidDel="00000000" w:rsidR="00000000" w:rsidRPr="00000000">
              <w:rPr>
                <w:rFonts w:ascii="Arial" w:cs="Arial" w:eastAsia="Arial" w:hAnsi="Arial"/>
                <w:color w:val="000000"/>
                <w:rtl w:val="0"/>
              </w:rPr>
              <w:t xml:space="preserve">Résultats obtenus;</w:t>
            </w:r>
          </w:p>
          <w:p w:rsidR="00000000" w:rsidDel="00000000" w:rsidP="00000000" w:rsidRDefault="00000000" w:rsidRPr="00000000" w14:paraId="00000092">
            <w:pPr>
              <w:numPr>
                <w:ilvl w:val="0"/>
                <w:numId w:val="1"/>
              </w:numPr>
              <w:tabs>
                <w:tab w:val="left" w:pos="5220"/>
              </w:tabs>
              <w:spacing w:after="0" w:line="240" w:lineRule="auto"/>
              <w:ind w:left="720" w:hanging="360"/>
              <w:jc w:val="left"/>
              <w:rPr>
                <w:rFonts w:ascii="Arial" w:cs="Arial" w:eastAsia="Arial" w:hAnsi="Arial"/>
                <w:color w:val="000000"/>
              </w:rPr>
            </w:pPr>
            <w:r w:rsidDel="00000000" w:rsidR="00000000" w:rsidRPr="00000000">
              <w:rPr>
                <w:rFonts w:ascii="Arial" w:cs="Arial" w:eastAsia="Arial" w:hAnsi="Arial"/>
                <w:color w:val="000000"/>
                <w:rtl w:val="0"/>
              </w:rPr>
              <w:t xml:space="preserve">L’interprétation des ses informations;</w:t>
            </w:r>
          </w:p>
          <w:p w:rsidR="00000000" w:rsidDel="00000000" w:rsidP="00000000" w:rsidRDefault="00000000" w:rsidRPr="00000000" w14:paraId="00000093">
            <w:pPr>
              <w:tabs>
                <w:tab w:val="left" w:pos="5220"/>
              </w:tabs>
              <w:spacing w:after="0" w:line="240"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94">
            <w:pPr>
              <w:tabs>
                <w:tab w:val="left" w:pos="5220"/>
              </w:tabs>
              <w:spacing w:after="0" w:line="240" w:lineRule="auto"/>
              <w:jc w:val="left"/>
              <w:rPr>
                <w:rFonts w:ascii="Arial" w:cs="Arial" w:eastAsia="Arial" w:hAnsi="Arial"/>
                <w:color w:val="000000"/>
              </w:rPr>
            </w:pPr>
            <w:r w:rsidDel="00000000" w:rsidR="00000000" w:rsidRPr="00000000">
              <w:rPr>
                <w:rFonts w:ascii="Arial" w:cs="Arial" w:eastAsia="Arial" w:hAnsi="Arial"/>
                <w:color w:val="000000"/>
                <w:rtl w:val="0"/>
              </w:rPr>
              <w:t xml:space="preserve">Cette synthèse peut prendre différentes formes: affiches, dessins, vidéos, tableaux, etc.</w:t>
            </w:r>
          </w:p>
          <w:p w:rsidR="00000000" w:rsidDel="00000000" w:rsidP="00000000" w:rsidRDefault="00000000" w:rsidRPr="00000000" w14:paraId="00000095">
            <w:pPr>
              <w:tabs>
                <w:tab w:val="left" w:pos="5220"/>
              </w:tabs>
              <w:spacing w:after="0" w:line="240" w:lineRule="auto"/>
              <w:jc w:val="left"/>
              <w:rPr>
                <w:rFonts w:ascii="Arial" w:cs="Arial" w:eastAsia="Arial" w:hAnsi="Arial"/>
                <w:color w:val="000000"/>
              </w:rPr>
            </w:pPr>
            <w:r w:rsidDel="00000000" w:rsidR="00000000" w:rsidRPr="00000000">
              <w:rPr>
                <w:rFonts w:ascii="Arial" w:cs="Arial" w:eastAsia="Arial" w:hAnsi="Arial"/>
                <w:color w:val="000000"/>
                <w:rtl w:val="0"/>
              </w:rPr>
              <w:t xml:space="preserve">Les bilans pourront être déposés sur </w:t>
            </w:r>
            <w:r w:rsidDel="00000000" w:rsidR="00000000" w:rsidRPr="00000000">
              <w:rPr>
                <w:rFonts w:ascii="Arial" w:cs="Arial" w:eastAsia="Arial" w:hAnsi="Arial"/>
                <w:rtl w:val="0"/>
              </w:rPr>
              <w:t xml:space="preserve">un</w:t>
            </w:r>
            <w:r w:rsidDel="00000000" w:rsidR="00000000" w:rsidRPr="00000000">
              <w:rPr>
                <w:rFonts w:ascii="Arial" w:cs="Arial" w:eastAsia="Arial" w:hAnsi="Arial"/>
                <w:color w:val="000000"/>
                <w:rtl w:val="0"/>
              </w:rPr>
              <w:t xml:space="preserve"> PADLET</w:t>
            </w:r>
          </w:p>
          <w:p w:rsidR="00000000" w:rsidDel="00000000" w:rsidP="00000000" w:rsidRDefault="00000000" w:rsidRPr="00000000" w14:paraId="00000096">
            <w:pPr>
              <w:tabs>
                <w:tab w:val="left" w:pos="5220"/>
              </w:tabs>
              <w:spacing w:after="0" w:line="240" w:lineRule="auto"/>
              <w:jc w:val="left"/>
              <w:rPr>
                <w:rFonts w:ascii="Arial" w:cs="Arial" w:eastAsia="Arial" w:hAnsi="Arial"/>
                <w:color w:val="000000"/>
              </w:rPr>
            </w:pPr>
            <w:r w:rsidDel="00000000" w:rsidR="00000000" w:rsidRPr="00000000">
              <w:rPr>
                <w:rtl w:val="0"/>
              </w:rPr>
            </w:r>
          </w:p>
        </w:tc>
      </w:tr>
      <w:tr>
        <w:trPr>
          <w:cantSplit w:val="0"/>
          <w:tblHeader w:val="0"/>
        </w:trPr>
        <w:tc>
          <w:tcPr>
            <w:shd w:fill="b6d7a8" w:val="clear"/>
          </w:tcPr>
          <w:p w:rsidR="00000000" w:rsidDel="00000000" w:rsidP="00000000" w:rsidRDefault="00000000" w:rsidRPr="00000000" w14:paraId="00000097">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SÉANCE 7</w:t>
            </w:r>
          </w:p>
          <w:p w:rsidR="00000000" w:rsidDel="00000000" w:rsidP="00000000" w:rsidRDefault="00000000" w:rsidRPr="00000000" w14:paraId="00000098">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9">
            <w:pPr>
              <w:spacing w:after="0" w:line="240" w:lineRule="auto"/>
              <w:rPr>
                <w:rFonts w:ascii="Arial" w:cs="Arial" w:eastAsia="Arial" w:hAnsi="Arial"/>
                <w:color w:val="000000"/>
              </w:rPr>
            </w:pPr>
            <w:r w:rsidDel="00000000" w:rsidR="00000000" w:rsidRPr="00000000">
              <w:rPr>
                <w:rtl w:val="0"/>
              </w:rPr>
            </w:r>
          </w:p>
        </w:tc>
        <w:tc>
          <w:tcPr>
            <w:shd w:fill="b6d7a8" w:val="clear"/>
          </w:tcPr>
          <w:p w:rsidR="00000000" w:rsidDel="00000000" w:rsidP="00000000" w:rsidRDefault="00000000" w:rsidRPr="00000000" w14:paraId="0000009A">
            <w:pPr>
              <w:spacing w:after="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Visioconférence</w:t>
            </w:r>
            <w:r w:rsidDel="00000000" w:rsidR="00000000" w:rsidRPr="00000000">
              <w:rPr>
                <w:rtl w:val="0"/>
              </w:rPr>
            </w:r>
          </w:p>
        </w:tc>
        <w:tc>
          <w:tcPr>
            <w:shd w:fill="b6d7a8" w:val="clear"/>
          </w:tcPr>
          <w:p w:rsidR="00000000" w:rsidDel="00000000" w:rsidP="00000000" w:rsidRDefault="00000000" w:rsidRPr="00000000" w14:paraId="0000009B">
            <w:pPr>
              <w:tabs>
                <w:tab w:val="left" w:pos="5220"/>
              </w:tabs>
              <w:spacing w:after="0" w:line="240" w:lineRule="auto"/>
              <w:jc w:val="left"/>
              <w:rPr>
                <w:rFonts w:ascii="Arial" w:cs="Arial" w:eastAsia="Arial" w:hAnsi="Arial"/>
                <w:color w:val="000000"/>
              </w:rPr>
            </w:pPr>
            <w:r w:rsidDel="00000000" w:rsidR="00000000" w:rsidRPr="00000000">
              <w:rPr>
                <w:rFonts w:ascii="Arial" w:cs="Arial" w:eastAsia="Arial" w:hAnsi="Arial"/>
                <w:color w:val="000000"/>
                <w:rtl w:val="0"/>
              </w:rPr>
              <w:t xml:space="preserve">Les classes se rencontrent en visioconférence pour partager ce qu’elles ont fait, le plaisir qu’ils ont eu à faire des apprentissages SCIENTIFIQUES, dehors et en collaboration avec d’autres classes.</w:t>
            </w:r>
          </w:p>
          <w:p w:rsidR="00000000" w:rsidDel="00000000" w:rsidP="00000000" w:rsidRDefault="00000000" w:rsidRPr="00000000" w14:paraId="0000009C">
            <w:pPr>
              <w:tabs>
                <w:tab w:val="left" w:pos="5220"/>
              </w:tabs>
              <w:spacing w:after="0" w:line="240" w:lineRule="auto"/>
              <w:jc w:val="left"/>
              <w:rPr>
                <w:rFonts w:ascii="Arial" w:cs="Arial" w:eastAsia="Arial" w:hAnsi="Arial"/>
                <w:color w:val="000000"/>
              </w:rPr>
            </w:pPr>
            <w:r w:rsidDel="00000000" w:rsidR="00000000" w:rsidRPr="00000000">
              <w:rPr>
                <w:rtl w:val="0"/>
              </w:rPr>
            </w:r>
          </w:p>
          <w:p w:rsidR="00000000" w:rsidDel="00000000" w:rsidP="00000000" w:rsidRDefault="00000000" w:rsidRPr="00000000" w14:paraId="0000009D">
            <w:pPr>
              <w:tabs>
                <w:tab w:val="left" w:pos="5220"/>
              </w:tabs>
              <w:spacing w:after="0" w:line="240" w:lineRule="auto"/>
              <w:jc w:val="left"/>
              <w:rPr>
                <w:rFonts w:ascii="Arial" w:cs="Arial" w:eastAsia="Arial" w:hAnsi="Arial"/>
                <w:color w:val="000000"/>
              </w:rPr>
            </w:pPr>
            <w:r w:rsidDel="00000000" w:rsidR="00000000" w:rsidRPr="00000000">
              <w:rPr>
                <w:rFonts w:ascii="Arial" w:cs="Arial" w:eastAsia="Arial" w:hAnsi="Arial"/>
                <w:color w:val="000000"/>
                <w:rtl w:val="0"/>
              </w:rPr>
              <w:t xml:space="preserve">Les élèves présentent leurs bilans: ce que je retiens, nos résultats, comment on a fait, je compare et je remarque que…</w:t>
            </w:r>
          </w:p>
        </w:tc>
      </w:tr>
    </w:tbl>
    <w:p w:rsidR="00000000" w:rsidDel="00000000" w:rsidP="00000000" w:rsidRDefault="00000000" w:rsidRPr="00000000" w14:paraId="0000009E">
      <w:pPr>
        <w:spacing w:after="160" w:lineRule="auto"/>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455f51"/>
          <w:sz w:val="20"/>
          <w:szCs w:val="20"/>
          <w:u w:val="none"/>
          <w:shd w:fill="auto" w:val="clear"/>
          <w:vertAlign w:val="baseline"/>
        </w:rPr>
      </w:pPr>
      <w:r w:rsidDel="00000000" w:rsidR="00000000" w:rsidRPr="00000000">
        <w:rPr>
          <w:rtl w:val="0"/>
        </w:rPr>
      </w:r>
    </w:p>
    <w:sectPr>
      <w:footerReference r:id="rId11" w:type="default"/>
      <w:pgSz w:h="12240" w:w="15840" w:orient="landscape"/>
      <w:pgMar w:bottom="1133.8582677165355" w:top="1133.8582677165355" w:left="1133.8582677165355" w:right="1133.8582677165355" w:header="792"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455f51"/>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55f51"/>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color w:val="455f51"/>
        <w:lang w:val="fr-FR"/>
      </w:rPr>
    </w:rPrDefault>
    <w:pPrDefault>
      <w:pPr>
        <w:spacing w:after="60" w:line="259"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Century Gothic" w:cs="Century Gothic" w:eastAsia="Century Gothic" w:hAnsi="Century Gothic"/>
      <w:smallCaps w:val="1"/>
      <w:color w:val="404040"/>
      <w:sz w:val="46"/>
      <w:szCs w:val="46"/>
    </w:rPr>
  </w:style>
  <w:style w:type="paragraph" w:styleId="Heading2">
    <w:name w:val="heading 2"/>
    <w:basedOn w:val="Normal"/>
    <w:next w:val="Normal"/>
    <w:pPr>
      <w:keepNext w:val="1"/>
      <w:keepLines w:val="1"/>
      <w:spacing w:before="560" w:lineRule="auto"/>
    </w:pPr>
    <w:rPr>
      <w:rFonts w:ascii="Century Gothic" w:cs="Century Gothic" w:eastAsia="Century Gothic" w:hAnsi="Century Gothic"/>
      <w:smallCaps w:val="1"/>
      <w:sz w:val="26"/>
      <w:szCs w:val="26"/>
    </w:rPr>
  </w:style>
  <w:style w:type="paragraph" w:styleId="Heading3">
    <w:name w:val="heading 3"/>
    <w:basedOn w:val="Normal"/>
    <w:next w:val="Normal"/>
    <w:pPr>
      <w:keepNext w:val="1"/>
      <w:keepLines w:val="1"/>
    </w:pPr>
    <w:rPr>
      <w:rFonts w:ascii="Century Gothic" w:cs="Century Gothic" w:eastAsia="Century Gothic" w:hAnsi="Century Gothic"/>
      <w:b w:val="1"/>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595959"/>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color w:val="595959"/>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entury Gothic" w:cs="Century Gothic" w:eastAsia="Century Gothic" w:hAnsi="Century Gothic"/>
      <w:color w:val="00000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Century Gothic" w:cs="Century Gothic" w:eastAsia="Century Gothic" w:hAnsi="Century Gothic"/>
      <w:smallCaps w:val="1"/>
      <w:color w:val="404040"/>
      <w:sz w:val="46"/>
      <w:szCs w:val="46"/>
    </w:rPr>
  </w:style>
  <w:style w:type="paragraph" w:styleId="Heading2">
    <w:name w:val="heading 2"/>
    <w:basedOn w:val="Normal"/>
    <w:next w:val="Normal"/>
    <w:pPr>
      <w:keepNext w:val="1"/>
      <w:keepLines w:val="1"/>
      <w:spacing w:before="560" w:lineRule="auto"/>
    </w:pPr>
    <w:rPr>
      <w:rFonts w:ascii="Century Gothic" w:cs="Century Gothic" w:eastAsia="Century Gothic" w:hAnsi="Century Gothic"/>
      <w:smallCaps w:val="1"/>
      <w:sz w:val="26"/>
      <w:szCs w:val="26"/>
    </w:rPr>
  </w:style>
  <w:style w:type="paragraph" w:styleId="Heading3">
    <w:name w:val="heading 3"/>
    <w:basedOn w:val="Normal"/>
    <w:next w:val="Normal"/>
    <w:pPr>
      <w:keepNext w:val="1"/>
      <w:keepLines w:val="1"/>
    </w:pPr>
    <w:rPr>
      <w:rFonts w:ascii="Century Gothic" w:cs="Century Gothic" w:eastAsia="Century Gothic" w:hAnsi="Century Gothic"/>
      <w:b w:val="1"/>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595959"/>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color w:val="595959"/>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entury Gothic" w:cs="Century Gothic" w:eastAsia="Century Gothic" w:hAnsi="Century Gothic"/>
      <w:color w:val="00000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Century Gothic" w:cs="Century Gothic" w:eastAsia="Century Gothic" w:hAnsi="Century Gothic"/>
      <w:smallCaps w:val="1"/>
      <w:color w:val="404040"/>
      <w:sz w:val="46"/>
      <w:szCs w:val="46"/>
    </w:rPr>
  </w:style>
  <w:style w:type="paragraph" w:styleId="Heading2">
    <w:name w:val="heading 2"/>
    <w:basedOn w:val="Normal"/>
    <w:next w:val="Normal"/>
    <w:pPr>
      <w:keepNext w:val="1"/>
      <w:keepLines w:val="1"/>
      <w:spacing w:before="560" w:lineRule="auto"/>
    </w:pPr>
    <w:rPr>
      <w:rFonts w:ascii="Century Gothic" w:cs="Century Gothic" w:eastAsia="Century Gothic" w:hAnsi="Century Gothic"/>
      <w:smallCaps w:val="1"/>
      <w:sz w:val="26"/>
      <w:szCs w:val="26"/>
    </w:rPr>
  </w:style>
  <w:style w:type="paragraph" w:styleId="Heading3">
    <w:name w:val="heading 3"/>
    <w:basedOn w:val="Normal"/>
    <w:next w:val="Normal"/>
    <w:pPr>
      <w:keepNext w:val="1"/>
      <w:keepLines w:val="1"/>
    </w:pPr>
    <w:rPr>
      <w:rFonts w:ascii="Century Gothic" w:cs="Century Gothic" w:eastAsia="Century Gothic" w:hAnsi="Century Gothic"/>
      <w:b w:val="1"/>
    </w:rPr>
  </w:style>
  <w:style w:type="paragraph" w:styleId="Heading4">
    <w:name w:val="heading 4"/>
    <w:basedOn w:val="Normal"/>
    <w:next w:val="Normal"/>
    <w:pPr>
      <w:keepNext w:val="1"/>
      <w:keepLines w:val="1"/>
      <w:spacing w:after="0" w:before="40" w:lineRule="auto"/>
    </w:pPr>
    <w:rPr>
      <w:rFonts w:ascii="Century Gothic" w:cs="Century Gothic" w:eastAsia="Century Gothic" w:hAnsi="Century Gothic"/>
      <w:i w:val="1"/>
      <w:color w:val="595959"/>
    </w:rPr>
  </w:style>
  <w:style w:type="paragraph" w:styleId="Heading5">
    <w:name w:val="heading 5"/>
    <w:basedOn w:val="Normal"/>
    <w:next w:val="Normal"/>
    <w:pPr>
      <w:keepNext w:val="1"/>
      <w:keepLines w:val="1"/>
      <w:spacing w:after="0" w:before="40" w:lineRule="auto"/>
    </w:pPr>
    <w:rPr>
      <w:rFonts w:ascii="Century Gothic" w:cs="Century Gothic" w:eastAsia="Century Gothic" w:hAnsi="Century Gothic"/>
      <w:color w:val="595959"/>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entury Gothic" w:cs="Century Gothic" w:eastAsia="Century Gothic" w:hAnsi="Century Gothic"/>
      <w:color w:val="000000"/>
      <w:sz w:val="56"/>
      <w:szCs w:val="56"/>
    </w:rPr>
  </w:style>
  <w:style w:type="paragraph" w:styleId="Normal" w:default="1">
    <w:name w:val="Normal"/>
    <w:qFormat w:val="1"/>
    <w:rsid w:val="00517626"/>
  </w:style>
  <w:style w:type="paragraph" w:styleId="Titre1">
    <w:name w:val="heading 1"/>
    <w:basedOn w:val="Normal"/>
    <w:link w:val="Titre1Car"/>
    <w:uiPriority w:val="9"/>
    <w:qFormat w:val="1"/>
    <w:rsid w:val="00184664"/>
    <w:pPr>
      <w:keepNext w:val="1"/>
      <w:keepLines w:val="1"/>
      <w:spacing w:after="0"/>
      <w:outlineLvl w:val="0"/>
    </w:pPr>
    <w:rPr>
      <w:rFonts w:asciiTheme="majorHAnsi" w:cstheme="majorBidi" w:eastAsiaTheme="majorEastAsia" w:hAnsiTheme="majorHAnsi"/>
      <w:caps w:val="1"/>
      <w:color w:val="404040" w:themeColor="text1" w:themeTint="0000BF"/>
      <w:spacing w:val="80"/>
      <w:sz w:val="46"/>
      <w:szCs w:val="32"/>
    </w:rPr>
  </w:style>
  <w:style w:type="paragraph" w:styleId="Titre2">
    <w:name w:val="heading 2"/>
    <w:basedOn w:val="Normal"/>
    <w:link w:val="Titre2Car"/>
    <w:uiPriority w:val="9"/>
    <w:unhideWhenUsed w:val="1"/>
    <w:qFormat w:val="1"/>
    <w:rsid w:val="00F67FBA"/>
    <w:pPr>
      <w:keepNext w:val="1"/>
      <w:keepLines w:val="1"/>
      <w:spacing w:before="560"/>
      <w:contextualSpacing w:val="1"/>
      <w:outlineLvl w:val="1"/>
    </w:pPr>
    <w:rPr>
      <w:rFonts w:asciiTheme="majorHAnsi" w:cstheme="majorBidi" w:eastAsiaTheme="majorEastAsia" w:hAnsiTheme="majorHAnsi"/>
      <w:caps w:val="1"/>
      <w:spacing w:val="50"/>
      <w:sz w:val="26"/>
      <w:szCs w:val="26"/>
    </w:rPr>
  </w:style>
  <w:style w:type="paragraph" w:styleId="Titre3">
    <w:name w:val="heading 3"/>
    <w:basedOn w:val="Normal"/>
    <w:link w:val="Titre3Car"/>
    <w:uiPriority w:val="9"/>
    <w:unhideWhenUsed w:val="1"/>
    <w:qFormat w:val="1"/>
    <w:rsid w:val="009814C0"/>
    <w:pPr>
      <w:keepNext w:val="1"/>
      <w:keepLines w:val="1"/>
      <w:outlineLvl w:val="2"/>
    </w:pPr>
    <w:rPr>
      <w:rFonts w:asciiTheme="majorHAnsi" w:cstheme="majorBidi" w:eastAsiaTheme="majorEastAsia" w:hAnsiTheme="majorHAnsi"/>
      <w:b w:val="1"/>
      <w:szCs w:val="24"/>
    </w:rPr>
  </w:style>
  <w:style w:type="paragraph" w:styleId="Titre4">
    <w:name w:val="heading 4"/>
    <w:basedOn w:val="Normal"/>
    <w:next w:val="Normal"/>
    <w:link w:val="Titre4Car"/>
    <w:uiPriority w:val="9"/>
    <w:semiHidden w:val="1"/>
    <w:unhideWhenUsed w:val="1"/>
    <w:qFormat w:val="1"/>
    <w:rsid w:val="00905520"/>
    <w:pPr>
      <w:keepNext w:val="1"/>
      <w:keepLines w:val="1"/>
      <w:spacing w:after="0" w:before="40"/>
      <w:outlineLvl w:val="3"/>
    </w:pPr>
    <w:rPr>
      <w:rFonts w:asciiTheme="majorHAnsi" w:cstheme="majorBidi" w:eastAsiaTheme="majorEastAsia" w:hAnsiTheme="majorHAnsi"/>
      <w:i w:val="1"/>
      <w:iCs w:val="1"/>
      <w:color w:val="595959" w:themeColor="text1" w:themeTint="0000A6"/>
    </w:rPr>
  </w:style>
  <w:style w:type="paragraph" w:styleId="Titre5">
    <w:name w:val="heading 5"/>
    <w:basedOn w:val="Normal"/>
    <w:next w:val="Normal"/>
    <w:link w:val="Titre5Car"/>
    <w:uiPriority w:val="9"/>
    <w:semiHidden w:val="1"/>
    <w:unhideWhenUsed w:val="1"/>
    <w:qFormat w:val="1"/>
    <w:rsid w:val="00905520"/>
    <w:pPr>
      <w:keepNext w:val="1"/>
      <w:keepLines w:val="1"/>
      <w:spacing w:after="0" w:before="40"/>
      <w:outlineLvl w:val="4"/>
    </w:pPr>
    <w:rPr>
      <w:rFonts w:asciiTheme="majorHAnsi" w:cstheme="majorBidi" w:eastAsiaTheme="majorEastAsia" w:hAnsiTheme="majorHAnsi"/>
      <w:color w:val="595959" w:themeColor="text1" w:themeTint="0000A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Grilledutableau">
    <w:name w:val="Table Grid"/>
    <w:basedOn w:val="TableauNormal"/>
    <w:uiPriority w:val="39"/>
    <w:rsid w:val="000A378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re1Car" w:customStyle="1">
    <w:name w:val="Titre 1 Car"/>
    <w:basedOn w:val="Policepardfaut"/>
    <w:link w:val="Titre1"/>
    <w:uiPriority w:val="9"/>
    <w:rsid w:val="00184664"/>
    <w:rPr>
      <w:rFonts w:asciiTheme="majorHAnsi" w:cstheme="majorBidi" w:eastAsiaTheme="majorEastAsia" w:hAnsiTheme="majorHAnsi"/>
      <w:caps w:val="1"/>
      <w:color w:val="404040" w:themeColor="text1" w:themeTint="0000BF"/>
      <w:spacing w:val="80"/>
      <w:sz w:val="46"/>
      <w:szCs w:val="32"/>
    </w:rPr>
  </w:style>
  <w:style w:type="character" w:styleId="Titre2Car" w:customStyle="1">
    <w:name w:val="Titre 2 Car"/>
    <w:basedOn w:val="Policepardfaut"/>
    <w:link w:val="Titre2"/>
    <w:uiPriority w:val="9"/>
    <w:rsid w:val="00F67FBA"/>
    <w:rPr>
      <w:rFonts w:asciiTheme="majorHAnsi" w:cstheme="majorBidi" w:eastAsiaTheme="majorEastAsia" w:hAnsiTheme="majorHAnsi"/>
      <w:caps w:val="1"/>
      <w:spacing w:val="50"/>
      <w:sz w:val="26"/>
      <w:szCs w:val="26"/>
    </w:rPr>
  </w:style>
  <w:style w:type="character" w:styleId="Titre3Car" w:customStyle="1">
    <w:name w:val="Titre 3 Car"/>
    <w:basedOn w:val="Policepardfaut"/>
    <w:link w:val="Titre3"/>
    <w:uiPriority w:val="9"/>
    <w:rsid w:val="009814C0"/>
    <w:rPr>
      <w:rFonts w:asciiTheme="majorHAnsi" w:cstheme="majorBidi" w:eastAsiaTheme="majorEastAsia" w:hAnsiTheme="majorHAnsi"/>
      <w:b w:val="1"/>
      <w:szCs w:val="24"/>
    </w:rPr>
  </w:style>
  <w:style w:type="paragraph" w:styleId="En-tte">
    <w:name w:val="header"/>
    <w:basedOn w:val="Normal"/>
    <w:link w:val="En-tteCar"/>
    <w:uiPriority w:val="99"/>
    <w:unhideWhenUsed w:val="1"/>
    <w:rsid w:val="00A85B6F"/>
    <w:pPr>
      <w:spacing w:after="0" w:line="240" w:lineRule="auto"/>
    </w:pPr>
  </w:style>
  <w:style w:type="character" w:styleId="En-tteCar" w:customStyle="1">
    <w:name w:val="En-tête Car"/>
    <w:basedOn w:val="Policepardfaut"/>
    <w:link w:val="En-tte"/>
    <w:uiPriority w:val="99"/>
    <w:rsid w:val="00A85B6F"/>
  </w:style>
  <w:style w:type="paragraph" w:styleId="Pieddepage">
    <w:name w:val="footer"/>
    <w:basedOn w:val="Normal"/>
    <w:link w:val="PieddepageCar"/>
    <w:uiPriority w:val="99"/>
    <w:unhideWhenUsed w:val="1"/>
    <w:rsid w:val="00510920"/>
    <w:pPr>
      <w:spacing w:after="0" w:line="240" w:lineRule="auto"/>
    </w:pPr>
  </w:style>
  <w:style w:type="character" w:styleId="PieddepageCar" w:customStyle="1">
    <w:name w:val="Pied de page Car"/>
    <w:basedOn w:val="Policepardfaut"/>
    <w:link w:val="Pieddepage"/>
    <w:uiPriority w:val="99"/>
    <w:rsid w:val="00510920"/>
  </w:style>
  <w:style w:type="character" w:styleId="Titre4Car" w:customStyle="1">
    <w:name w:val="Titre 4 Car"/>
    <w:basedOn w:val="Policepardfaut"/>
    <w:link w:val="Titre4"/>
    <w:uiPriority w:val="9"/>
    <w:semiHidden w:val="1"/>
    <w:rsid w:val="00905520"/>
    <w:rPr>
      <w:rFonts w:asciiTheme="majorHAnsi" w:cstheme="majorBidi" w:eastAsiaTheme="majorEastAsia" w:hAnsiTheme="majorHAnsi"/>
      <w:i w:val="1"/>
      <w:iCs w:val="1"/>
      <w:color w:val="595959" w:themeColor="text1" w:themeTint="0000A6"/>
    </w:rPr>
  </w:style>
  <w:style w:type="character" w:styleId="Titre5Car" w:customStyle="1">
    <w:name w:val="Titre 5 Car"/>
    <w:basedOn w:val="Policepardfaut"/>
    <w:link w:val="Titre5"/>
    <w:uiPriority w:val="9"/>
    <w:semiHidden w:val="1"/>
    <w:rsid w:val="00905520"/>
    <w:rPr>
      <w:rFonts w:asciiTheme="majorHAnsi" w:cstheme="majorBidi" w:eastAsiaTheme="majorEastAsia" w:hAnsiTheme="majorHAnsi"/>
      <w:color w:val="595959" w:themeColor="text1" w:themeTint="0000A6"/>
    </w:rPr>
  </w:style>
  <w:style w:type="character" w:styleId="Textedelespacerserv">
    <w:name w:val="Placeholder Text"/>
    <w:basedOn w:val="Policepardfaut"/>
    <w:uiPriority w:val="99"/>
    <w:semiHidden w:val="1"/>
    <w:rsid w:val="004E4CA5"/>
    <w:rPr>
      <w:color w:val="808080"/>
    </w:rPr>
  </w:style>
  <w:style w:type="paragraph" w:styleId="Sansinterligne">
    <w:name w:val="No Spacing"/>
    <w:uiPriority w:val="11"/>
    <w:qFormat w:val="1"/>
    <w:rsid w:val="00F879CE"/>
    <w:pPr>
      <w:spacing w:after="0" w:line="240" w:lineRule="auto"/>
    </w:pPr>
  </w:style>
  <w:style w:type="paragraph" w:styleId="Textedebulles">
    <w:name w:val="Balloon Text"/>
    <w:basedOn w:val="Normal"/>
    <w:link w:val="TextedebullesCar"/>
    <w:uiPriority w:val="99"/>
    <w:semiHidden w:val="1"/>
    <w:unhideWhenUsed w:val="1"/>
    <w:rsid w:val="00E928A3"/>
    <w:pPr>
      <w:spacing w:after="0" w:line="240" w:lineRule="auto"/>
    </w:pPr>
    <w:rPr>
      <w:rFonts w:ascii="Segoe UI" w:cs="Segoe UI" w:hAnsi="Segoe UI"/>
    </w:rPr>
  </w:style>
  <w:style w:type="character" w:styleId="TextedebullesCar" w:customStyle="1">
    <w:name w:val="Texte de bulles Car"/>
    <w:basedOn w:val="Policepardfaut"/>
    <w:link w:val="Textedebulles"/>
    <w:uiPriority w:val="99"/>
    <w:semiHidden w:val="1"/>
    <w:rsid w:val="00E928A3"/>
    <w:rPr>
      <w:rFonts w:ascii="Segoe UI" w:cs="Segoe UI" w:hAnsi="Segoe UI"/>
    </w:rPr>
  </w:style>
  <w:style w:type="character" w:styleId="Marquedecommentaire">
    <w:name w:val="annotation reference"/>
    <w:basedOn w:val="Policepardfaut"/>
    <w:uiPriority w:val="99"/>
    <w:semiHidden w:val="1"/>
    <w:unhideWhenUsed w:val="1"/>
    <w:rsid w:val="00390414"/>
    <w:rPr>
      <w:sz w:val="16"/>
      <w:szCs w:val="16"/>
    </w:rPr>
  </w:style>
  <w:style w:type="paragraph" w:styleId="Commentaire">
    <w:name w:val="annotation text"/>
    <w:basedOn w:val="Normal"/>
    <w:link w:val="CommentaireCar"/>
    <w:uiPriority w:val="99"/>
    <w:semiHidden w:val="1"/>
    <w:unhideWhenUsed w:val="1"/>
    <w:rsid w:val="00390414"/>
    <w:pPr>
      <w:spacing w:line="240" w:lineRule="auto"/>
    </w:pPr>
  </w:style>
  <w:style w:type="character" w:styleId="CommentaireCar" w:customStyle="1">
    <w:name w:val="Commentaire Car"/>
    <w:basedOn w:val="Policepardfaut"/>
    <w:link w:val="Commentaire"/>
    <w:uiPriority w:val="99"/>
    <w:semiHidden w:val="1"/>
    <w:rsid w:val="00390414"/>
    <w:rPr>
      <w:sz w:val="20"/>
      <w:szCs w:val="20"/>
    </w:rPr>
  </w:style>
  <w:style w:type="paragraph" w:styleId="Objetducommentaire">
    <w:name w:val="annotation subject"/>
    <w:basedOn w:val="Commentaire"/>
    <w:next w:val="Commentaire"/>
    <w:link w:val="ObjetducommentaireCar"/>
    <w:uiPriority w:val="99"/>
    <w:semiHidden w:val="1"/>
    <w:unhideWhenUsed w:val="1"/>
    <w:rsid w:val="00390414"/>
    <w:rPr>
      <w:b w:val="1"/>
      <w:bCs w:val="1"/>
    </w:rPr>
  </w:style>
  <w:style w:type="character" w:styleId="ObjetducommentaireCar" w:customStyle="1">
    <w:name w:val="Objet du commentaire Car"/>
    <w:basedOn w:val="CommentaireCar"/>
    <w:link w:val="Objetducommentaire"/>
    <w:uiPriority w:val="99"/>
    <w:semiHidden w:val="1"/>
    <w:rsid w:val="00390414"/>
    <w:rPr>
      <w:b w:val="1"/>
      <w:bCs w:val="1"/>
      <w:sz w:val="20"/>
      <w:szCs w:val="20"/>
    </w:rPr>
  </w:style>
  <w:style w:type="paragraph" w:styleId="Titre">
    <w:name w:val="Title"/>
    <w:basedOn w:val="Normal"/>
    <w:next w:val="Normal"/>
    <w:link w:val="TitreCar"/>
    <w:uiPriority w:val="10"/>
    <w:semiHidden w:val="1"/>
    <w:unhideWhenUsed w:val="1"/>
    <w:qFormat w:val="1"/>
    <w:rsid w:val="00BD34A5"/>
    <w:pPr>
      <w:spacing w:after="0" w:line="240" w:lineRule="auto"/>
      <w:contextualSpacing w:val="1"/>
    </w:pPr>
    <w:rPr>
      <w:rFonts w:asciiTheme="majorHAnsi" w:cstheme="majorBidi" w:eastAsiaTheme="majorEastAsia" w:hAnsiTheme="majorHAnsi"/>
      <w:color w:val="auto"/>
      <w:kern w:val="28"/>
      <w:sz w:val="56"/>
      <w:szCs w:val="56"/>
    </w:rPr>
  </w:style>
  <w:style w:type="character" w:styleId="TitreCar" w:customStyle="1">
    <w:name w:val="Titre Car"/>
    <w:basedOn w:val="Policepardfaut"/>
    <w:link w:val="Titre"/>
    <w:uiPriority w:val="10"/>
    <w:semiHidden w:val="1"/>
    <w:rsid w:val="00BD34A5"/>
    <w:rPr>
      <w:rFonts w:asciiTheme="majorHAnsi" w:cstheme="majorBidi" w:eastAsiaTheme="majorEastAsia" w:hAnsiTheme="majorHAnsi"/>
      <w:color w:val="auto"/>
      <w:kern w:val="28"/>
      <w:sz w:val="56"/>
      <w:szCs w:val="56"/>
    </w:rPr>
  </w:style>
  <w:style w:type="paragraph" w:styleId="Sous-titre">
    <w:name w:val="Subtitle"/>
    <w:basedOn w:val="Normal"/>
    <w:next w:val="Normal"/>
    <w:link w:val="Sous-titreCar"/>
    <w:uiPriority w:val="11"/>
    <w:semiHidden w:val="1"/>
    <w:unhideWhenUsed w:val="1"/>
    <w:qFormat w:val="1"/>
    <w:rsid w:val="00BD34A5"/>
    <w:pPr>
      <w:numPr>
        <w:ilvl w:val="1"/>
      </w:numPr>
    </w:pPr>
    <w:rPr>
      <w:rFonts w:eastAsiaTheme="minorEastAsia"/>
      <w:color w:val="5a5a5a" w:themeColor="text1" w:themeTint="0000A5"/>
      <w:sz w:val="22"/>
      <w:szCs w:val="22"/>
    </w:rPr>
  </w:style>
  <w:style w:type="character" w:styleId="Sous-titreCar" w:customStyle="1">
    <w:name w:val="Sous-titre Car"/>
    <w:basedOn w:val="Policepardfaut"/>
    <w:link w:val="Sous-titre"/>
    <w:uiPriority w:val="11"/>
    <w:semiHidden w:val="1"/>
    <w:rsid w:val="00BD34A5"/>
    <w:rPr>
      <w:rFonts w:eastAsiaTheme="minorEastAsia"/>
      <w:color w:val="5a5a5a" w:themeColor="text1" w:themeTint="0000A5"/>
      <w:sz w:val="22"/>
      <w:szCs w:val="22"/>
    </w:rPr>
  </w:style>
  <w:style w:type="paragraph" w:styleId="Paragraphedeliste">
    <w:name w:val="List Paragraph"/>
    <w:basedOn w:val="Normal"/>
    <w:uiPriority w:val="34"/>
    <w:unhideWhenUsed w:val="1"/>
    <w:qFormat w:val="1"/>
    <w:rsid w:val="002B2F1A"/>
    <w:pPr>
      <w:ind w:left="720"/>
      <w:contextualSpacing w:val="1"/>
    </w:pPr>
  </w:style>
  <w:style w:type="table" w:styleId="TableauWeb2">
    <w:name w:val="Table Web 2"/>
    <w:basedOn w:val="TableauNormal"/>
    <w:uiPriority w:val="99"/>
    <w:rsid w:val="00330074"/>
    <w:rPr>
      <w:color w:val="auto"/>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character" w:styleId="Hyperlien">
    <w:name w:val="Hyperlink"/>
    <w:basedOn w:val="Policepardfaut"/>
    <w:uiPriority w:val="99"/>
    <w:unhideWhenUsed w:val="1"/>
    <w:rsid w:val="00535B72"/>
    <w:rPr>
      <w:color w:val="ee7b08" w:themeColor="hyperlink"/>
      <w:u w:val="single"/>
    </w:rPr>
  </w:style>
  <w:style w:type="character" w:styleId="Mentionnonrsolue">
    <w:name w:val="Unresolved Mention"/>
    <w:basedOn w:val="Policepardfaut"/>
    <w:uiPriority w:val="99"/>
    <w:semiHidden w:val="1"/>
    <w:unhideWhenUsed w:val="1"/>
    <w:rsid w:val="00535B72"/>
    <w:rPr>
      <w:color w:val="605e5c"/>
      <w:shd w:color="auto" w:fill="e1dfdd" w:val="clear"/>
    </w:rPr>
  </w:style>
  <w:style w:type="paragraph" w:styleId="Subtitle">
    <w:name w:val="Subtitle"/>
    <w:basedOn w:val="Normal"/>
    <w:next w:val="Normal"/>
    <w:pPr/>
    <w:rPr>
      <w:color w:val="5a5a5a"/>
      <w:sz w:val="22"/>
      <w:szCs w:val="22"/>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360.0" w:type="dxa"/>
        <w:bottom w:w="403.0" w:type="dxa"/>
        <w:right w:w="360.0" w:type="dxa"/>
      </w:tblCellMar>
    </w:tblPr>
  </w:style>
  <w:style w:type="table" w:styleId="Table3">
    <w:basedOn w:val="TableNormal"/>
    <w:tblPr>
      <w:tblStyleRowBandSize w:val="1"/>
      <w:tblStyleColBandSize w:val="1"/>
      <w:tblCellMar>
        <w:top w:w="0.0" w:type="dxa"/>
        <w:left w:w="360.0" w:type="dxa"/>
        <w:bottom w:w="403.0" w:type="dxa"/>
        <w:right w:w="360.0" w:type="dxa"/>
      </w:tblCellMar>
    </w:tblPr>
  </w:style>
  <w:style w:type="table" w:styleId="Table4">
    <w:basedOn w:val="TableNormal"/>
    <w:tblPr>
      <w:tblStyleRowBandSize w:val="1"/>
      <w:tblStyleColBandSize w:val="1"/>
      <w:tblCellMar>
        <w:top w:w="0.0" w:type="dxa"/>
        <w:left w:w="72.0" w:type="dxa"/>
        <w:bottom w:w="0.0" w:type="dxa"/>
        <w:right w:w="72.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auto" w:val="clear"/>
    </w:tcPr>
    <w:tblStylePr w:type="firstRow">
      <w:rPr>
        <w:color w:val="000000"/>
      </w:rPr>
    </w:tblStylePr>
  </w:style>
  <w:style w:type="paragraph" w:styleId="Subtitle">
    <w:name w:val="Subtitle"/>
    <w:basedOn w:val="Normal"/>
    <w:next w:val="Normal"/>
    <w:pPr/>
    <w:rPr>
      <w:color w:val="5a5a5a"/>
      <w:sz w:val="22"/>
      <w:szCs w:val="2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a5a5a"/>
      <w:sz w:val="22"/>
      <w:szCs w:val="22"/>
    </w:rPr>
  </w:style>
  <w:style w:type="table" w:styleId="Table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drive.google.com/file/d/1nzVjY46fHGXc90t2wbPPKy76QARnswxo/view?usp=sharing" TargetMode="External"/><Relationship Id="rId9" Type="http://schemas.openxmlformats.org/officeDocument/2006/relationships/hyperlink" Target="https://afsq.org/wp-content/uploads/2019/12/cle-identification-arbre.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drive.google.com/file/d/1nzVjY46fHGXc90t2wbPPKy76QARnswxo/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Vert jaun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KOvOul2SLAk87nURNsdqL1YfIQ==">AMUW2mXvyx6VMwzeD6QhWuaqf2E8GqXaZsbPuIIczro5d78rsQuW4Gaa228i9hQ5kOBdTqPOrZFzxmrr6/TE9tGY9iY5KAoGe/ZnJ6XLU5Q7l51F/I6CX1M=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2021-02-09T17:35:00Z</dcterms:created>
  <dc:creator>Les mystère du petit bourgeon
Pour le préscolaireet le 1er cycle</dc:creator>
</cp:coreProperties>
</file>