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Planification d’une activité en réseau</w:t>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tbl>
      <w:tblPr>
        <w:tblStyle w:val="Table1"/>
        <w:tblW w:w="10128.0" w:type="dxa"/>
        <w:jc w:val="left"/>
        <w:tblInd w:w="-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2"/>
        <w:gridCol w:w="850"/>
        <w:gridCol w:w="2772"/>
        <w:gridCol w:w="760"/>
        <w:gridCol w:w="2874"/>
        <w:tblGridChange w:id="0">
          <w:tblGrid>
            <w:gridCol w:w="2872"/>
            <w:gridCol w:w="850"/>
            <w:gridCol w:w="2772"/>
            <w:gridCol w:w="760"/>
            <w:gridCol w:w="2874"/>
          </w:tblGrid>
        </w:tblGridChange>
      </w:tblGrid>
      <w:tr>
        <w:trPr>
          <w:trHeight w:val="51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3">
            <w:pPr>
              <w:rPr>
                <w:rFonts w:ascii="Arial" w:cs="Arial" w:eastAsia="Arial" w:hAnsi="Arial"/>
                <w:b w:val="1"/>
                <w:sz w:val="28"/>
                <w:szCs w:val="28"/>
                <w:highlight w:val="yellow"/>
              </w:rPr>
            </w:pPr>
            <w:r w:rsidDel="00000000" w:rsidR="00000000" w:rsidRPr="00000000">
              <w:rPr>
                <w:rFonts w:ascii="Arial" w:cs="Arial" w:eastAsia="Arial" w:hAnsi="Arial"/>
                <w:b w:val="1"/>
                <w:sz w:val="28"/>
                <w:szCs w:val="28"/>
                <w:rtl w:val="0"/>
              </w:rPr>
              <w:t xml:space="preserve">Titre de l’activité</w:t>
            </w: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Des robots et des contes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Bref résumé de l’activité</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Défis et programmation de robots inspirés de contes traditionnels, modernes ou réinventés.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trHeight w:val="30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Domaine(s) de l’activité</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(cocher)</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Robotique</w:t>
            </w:r>
          </w:p>
        </w:tc>
        <w:tc>
          <w:tcPr>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 X</w:t>
            </w:r>
          </w:p>
        </w:tc>
        <w:tc>
          <w:tcPr>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Français</w:t>
            </w:r>
          </w:p>
        </w:tc>
      </w:tr>
      <w:tr>
        <w:trPr>
          <w:trHeight w:val="3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Arts plastiques                    </w:t>
            </w:r>
          </w:p>
        </w:tc>
        <w:tc>
          <w:tcPr>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trHeight w:val="258"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Niveau (x)</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Préscolaire  à 6e primaire                                      </w:t>
            </w:r>
          </w:p>
        </w:tc>
      </w:tr>
      <w:tr>
        <w:trPr>
          <w:trHeight w:val="375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 de l’activité</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Intention pédagogique</w:t>
            </w:r>
            <w:r w:rsidDel="00000000" w:rsidR="00000000" w:rsidRPr="00000000">
              <w:rPr>
                <w:rFonts w:ascii="Arial" w:cs="Arial" w:eastAsia="Arial" w:hAnsi="Arial"/>
                <w:sz w:val="22"/>
                <w:szCs w:val="22"/>
                <w:rtl w:val="0"/>
              </w:rPr>
              <w:t xml:space="preserve"> : Construire une maquette inspirée d’un conte et y programmer le déplacement de robots qui représentent des personnages de l’histoire.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Matériel requis</w:t>
            </w:r>
            <w:r w:rsidDel="00000000" w:rsidR="00000000" w:rsidRPr="00000000">
              <w:rPr>
                <w:rFonts w:ascii="Arial" w:cs="Arial" w:eastAsia="Arial" w:hAnsi="Arial"/>
                <w:sz w:val="22"/>
                <w:szCs w:val="22"/>
                <w:rtl w:val="0"/>
              </w:rPr>
              <w:t xml:space="preserve"> : Défis, robots, matériel artistique pour la maquette</w:t>
            </w:r>
          </w:p>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Déroulement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Les élèves découvrent et redécouvrent des contes classiques, modernes ou réinventés. Le projet se divise en 2 parties : d’abord, les élèves sont invités à relever des défis pour s’habiliter progressivement à la programmation et au robot de leur classe. </w:t>
            </w:r>
          </w:p>
          <w:p w:rsidR="00000000" w:rsidDel="00000000" w:rsidP="00000000" w:rsidRDefault="00000000" w:rsidRPr="00000000" w14:paraId="000000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Ensuite, à partir d’un album (contes classiques, modernes ou réinventés ou album offrant un lieu intéressant), les élèves identifient les lieux, les personnages principaux et la séquence de leurs déplacements. Puis, ils représentent l’univers de l’album ou de leur école pour les plus vieux sous la forme d’une maquette et programment des robots pour réaliser des trajets sur cette maquette en cohérence avec l’histoire qu’elle représente. Les classes enregistrent le déplacement des robots sur la maquette en faisant la narration de l’histoire et partagent la vidéo aux classes.</w:t>
            </w:r>
          </w:p>
          <w:p w:rsidR="00000000" w:rsidDel="00000000" w:rsidP="00000000" w:rsidRDefault="00000000" w:rsidRPr="00000000" w14:paraId="000000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Tout au long de l’activité en réseau, la collaboration entre les classes est motivante pour les élèves pour trouver réponses à leurs questions. </w:t>
            </w:r>
            <w:sdt>
              <w:sdtPr>
                <w:tag w:val="goog_rdk_0"/>
              </w:sdtPr>
              <w:sdtContent>
                <w:commentRangeStart w:id="0"/>
              </w:sdtContent>
            </w:sdt>
            <w:r w:rsidDel="00000000" w:rsidR="00000000" w:rsidRPr="00000000">
              <w:rPr>
                <w:rFonts w:ascii="Arial" w:cs="Arial" w:eastAsia="Arial" w:hAnsi="Arial"/>
                <w:sz w:val="22"/>
                <w:szCs w:val="22"/>
                <w:rtl w:val="0"/>
              </w:rPr>
              <w:t xml:space="preserve">Un document d’écriture collaborative</w:t>
            </w:r>
            <w:commentRangeEnd w:id="0"/>
            <w:r w:rsidDel="00000000" w:rsidR="00000000" w:rsidRPr="00000000">
              <w:commentReference w:id="0"/>
            </w:r>
            <w:r w:rsidDel="00000000" w:rsidR="00000000" w:rsidRPr="00000000">
              <w:rPr>
                <w:rFonts w:ascii="Arial" w:cs="Arial" w:eastAsia="Arial" w:hAnsi="Arial"/>
                <w:sz w:val="22"/>
                <w:szCs w:val="22"/>
                <w:rtl w:val="0"/>
              </w:rPr>
              <w:t xml:space="preserve"> permet aux classes de poser des questions et aux autres de répondre. De plus, les classes peuvent partager leur démarche et leur production finale avec d’autres élèves.</w:t>
            </w:r>
          </w:p>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Consultez l’</w:t>
            </w:r>
            <w:r w:rsidDel="00000000" w:rsidR="00000000" w:rsidRPr="00000000">
              <w:rPr>
                <w:rFonts w:ascii="Arial" w:cs="Arial" w:eastAsia="Arial" w:hAnsi="Arial"/>
                <w:b w:val="1"/>
                <w:sz w:val="22"/>
                <w:szCs w:val="22"/>
                <w:rtl w:val="0"/>
              </w:rPr>
              <w:t xml:space="preserve">échéancier</w:t>
            </w:r>
            <w:r w:rsidDel="00000000" w:rsidR="00000000" w:rsidRPr="00000000">
              <w:rPr>
                <w:rFonts w:ascii="Arial" w:cs="Arial" w:eastAsia="Arial" w:hAnsi="Arial"/>
                <w:sz w:val="22"/>
                <w:szCs w:val="22"/>
                <w:rtl w:val="0"/>
              </w:rPr>
              <w:t xml:space="preserve"> ci-dessous pour le déroulement.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PFÉQ/PDA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Lire</w:t>
            </w:r>
            <w:r w:rsidDel="00000000" w:rsidR="00000000" w:rsidRPr="00000000">
              <w:rPr>
                <w:rFonts w:ascii="Arial" w:cs="Arial" w:eastAsia="Arial" w:hAnsi="Arial"/>
                <w:sz w:val="22"/>
                <w:szCs w:val="22"/>
                <w:rtl w:val="0"/>
              </w:rPr>
              <w:t xml:space="preserve"> : 3. Principaux éléments littéraires c. identifier les caractéristiques des personnages iii. rôle et importance dans l’histoire iv. actions accomplies; d. identifier le temps et les lieux d’un récit; e. constater la succession (séquence) des événements dans l’intrigue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Apprécier</w:t>
            </w:r>
            <w:r w:rsidDel="00000000" w:rsidR="00000000" w:rsidRPr="00000000">
              <w:rPr>
                <w:rFonts w:ascii="Arial" w:cs="Arial" w:eastAsia="Arial" w:hAnsi="Arial"/>
                <w:sz w:val="22"/>
                <w:szCs w:val="22"/>
                <w:rtl w:val="0"/>
              </w:rPr>
              <w:t xml:space="preserve"> : 6. Principaux éléments littéraires e. constater les différentes façons d’identifier les lieux où se déroulent les événements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Stratégies : 1. Appréciation des œuvres littéraires iv. constater les variantes d’une œuvre (ex. : transformation des personnages, des lieux, de l’histoire; transposition d’un conte en bande dessinée ou d’un roman en film)</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Communiquer oralement :</w:t>
            </w:r>
            <w:r w:rsidDel="00000000" w:rsidR="00000000" w:rsidRPr="00000000">
              <w:rPr>
                <w:rFonts w:ascii="Arial" w:cs="Arial" w:eastAsia="Arial" w:hAnsi="Arial"/>
                <w:sz w:val="22"/>
                <w:szCs w:val="22"/>
                <w:rtl w:val="0"/>
              </w:rPr>
              <w:t xml:space="preserve"> 1. Situations d’interaction en communication orale b. Observer la diversité des intentions de prise de parole et d’écoute i. mise en valeur d’un texte littéraire ou courant</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Dimensions de la compétence numérique :</w:t>
            </w:r>
          </w:p>
          <w:p w:rsidR="00000000" w:rsidDel="00000000" w:rsidP="00000000" w:rsidRDefault="00000000" w:rsidRPr="00000000" w14:paraId="0000003A">
            <w:pPr>
              <w:rPr>
                <w:rFonts w:ascii="Arial" w:cs="Arial" w:eastAsia="Arial" w:hAnsi="Arial"/>
                <w:b w:val="1"/>
                <w:strike w:val="1"/>
                <w:sz w:val="22"/>
                <w:szCs w:val="22"/>
              </w:rPr>
            </w:pPr>
            <w:r w:rsidDel="00000000" w:rsidR="00000000" w:rsidRPr="00000000">
              <w:rPr>
                <w:rFonts w:ascii="Arial" w:cs="Arial" w:eastAsia="Arial" w:hAnsi="Arial"/>
                <w:b w:val="1"/>
                <w:sz w:val="22"/>
                <w:szCs w:val="22"/>
                <w:rtl w:val="0"/>
              </w:rPr>
              <w:t xml:space="preserve">Habiletés technologiques :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rtl w:val="0"/>
              </w:rPr>
              <w:t xml:space="preserve">’approprier les nouvelles technologies pour maintenir sa compétence numérique à jour; Développer sa pensée informatique, notamment par le développement de sa compréhension et de ses habiletés à l’égard de la programmation informatique; Mobiliser les habiletés technologiques nécessaires à l’utilisation des différents logiciels,plateformes numériques ou applications dans le cadre d’activités pédagogiques ou d'activités de la vie de tous les jours; </w:t>
            </w:r>
            <w:r w:rsidDel="00000000" w:rsidR="00000000" w:rsidRPr="00000000">
              <w:rPr>
                <w:rFonts w:ascii="Arial" w:cs="Arial" w:eastAsia="Arial" w:hAnsi="Arial"/>
                <w:strike w:val="1"/>
                <w:sz w:val="22"/>
                <w:szCs w:val="22"/>
                <w:rtl w:val="0"/>
              </w:rPr>
              <w:t xml:space="preserve">Explorer le fonctionnement mécanique, électronique ou informatique d’appareils du quotidien</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Apprentissage : </w:t>
            </w:r>
            <w:r w:rsidDel="00000000" w:rsidR="00000000" w:rsidRPr="00000000">
              <w:rPr>
                <w:rFonts w:ascii="Arial" w:cs="Arial" w:eastAsia="Arial" w:hAnsi="Arial"/>
                <w:sz w:val="22"/>
                <w:szCs w:val="22"/>
                <w:rtl w:val="0"/>
              </w:rPr>
              <w:t xml:space="preserve">Exploiter le numérique pour développer ou codévelopper des compétences disciplinaires, pédagogiques et technopédagogiques; Utiliser les occasions offertes par le numérique pour alimenter sa curiosité et son ouverture sur le monde ainsi que pour apprendre ou faire apprendre.</w:t>
            </w:r>
          </w:p>
          <w:p w:rsidR="00000000" w:rsidDel="00000000" w:rsidP="00000000" w:rsidRDefault="00000000" w:rsidRPr="00000000" w14:paraId="0000003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Collaboration: </w:t>
            </w:r>
            <w:r w:rsidDel="00000000" w:rsidR="00000000" w:rsidRPr="00000000">
              <w:rPr>
                <w:rFonts w:ascii="Arial" w:cs="Arial" w:eastAsia="Arial" w:hAnsi="Arial"/>
                <w:sz w:val="22"/>
                <w:szCs w:val="22"/>
                <w:rtl w:val="0"/>
              </w:rPr>
              <w:t xml:space="preserve">Saisir les occasions de collaborer, v</w:t>
            </w:r>
            <w:r w:rsidDel="00000000" w:rsidR="00000000" w:rsidRPr="00000000">
              <w:rPr>
                <w:rFonts w:ascii="Arial" w:cs="Arial" w:eastAsia="Arial" w:hAnsi="Arial"/>
                <w:strike w:val="1"/>
                <w:sz w:val="22"/>
                <w:szCs w:val="22"/>
                <w:rtl w:val="0"/>
              </w:rPr>
              <w:t xml:space="preserve">oire de cocréer en tirant pleinement parti de l’environnement médiatique ou numérique</w:t>
            </w:r>
            <w:r w:rsidDel="00000000" w:rsidR="00000000" w:rsidRPr="00000000">
              <w:rPr>
                <w:rFonts w:ascii="Arial" w:cs="Arial" w:eastAsia="Arial" w:hAnsi="Arial"/>
                <w:sz w:val="22"/>
                <w:szCs w:val="22"/>
                <w:rtl w:val="0"/>
              </w:rPr>
              <w:t xml:space="preserve">; Développer des habiletés interpersonnelles permettant d’interagir respectueusement et efficacement avec autrui, en ayant conscience de son rôle au sein d’un groupe; proposer de mettre à profit ses compétences au service de la collectivité; Utiliser un ensemble d’outils numériques de collaboration diversifiés et accomplir différentes tâches permettant au groupe de cocréer.</w:t>
            </w:r>
            <w:r w:rsidDel="00000000" w:rsidR="00000000" w:rsidRPr="00000000">
              <w:rPr>
                <w:rtl w:val="0"/>
              </w:rPr>
            </w:r>
          </w:p>
        </w:tc>
      </w:tr>
      <w:tr>
        <w:trPr>
          <w:trHeight w:val="256"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Fichier(s) à consulter</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 1re partie du projet: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défis </w:t>
            </w:r>
            <w:r w:rsidDel="00000000" w:rsidR="00000000" w:rsidRPr="00000000">
              <w:rPr>
                <w:rFonts w:ascii="Arial" w:cs="Arial" w:eastAsia="Arial" w:hAnsi="Arial"/>
                <w:sz w:val="22"/>
                <w:szCs w:val="22"/>
                <w:rtl w:val="0"/>
              </w:rPr>
              <w:t xml:space="preserve">et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Défis pour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cycles</w:t>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PPT</w:t>
            </w:r>
            <w:r w:rsidDel="00000000" w:rsidR="00000000" w:rsidRPr="00000000">
              <w:rPr>
                <w:rFonts w:ascii="Arial" w:cs="Arial" w:eastAsia="Arial" w:hAnsi="Arial"/>
                <w:sz w:val="22"/>
                <w:szCs w:val="22"/>
                <w:rtl w:val="0"/>
              </w:rPr>
              <w:t xml:space="preserve"> 2e partie du projet : 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onte et programmation</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trHeight w:val="256"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Ressources complémentaires</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4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Formations en lig</w:t>
            </w:r>
            <w:sdt>
              <w:sdtPr>
                <w:tag w:val="goog_rdk_1"/>
              </w:sdtPr>
              <w:sdtContent>
                <w:commentRangeStart w:id="1"/>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sur Récit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http://recit.qc.ca/parcours-de-formation-combos-numeriques-robotique/</w:t>
              </w:r>
            </w:hyperlink>
            <w:r w:rsidDel="00000000" w:rsidR="00000000" w:rsidRPr="00000000">
              <w:rPr>
                <w:rtl w:val="0"/>
              </w:rPr>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robotique Récit préscolaire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http://recitpresco.qc.ca/book/export/html/242</w:t>
              </w:r>
            </w:hyperlink>
            <w:r w:rsidDel="00000000" w:rsidR="00000000" w:rsidRPr="00000000">
              <w:rPr>
                <w:rtl w:val="0"/>
              </w:rPr>
            </w:r>
          </w:p>
          <w:p w:rsidR="00000000" w:rsidDel="00000000" w:rsidP="00000000" w:rsidRDefault="00000000" w:rsidRPr="00000000" w14:paraId="0000004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 d’activités technocréatives de Margarida Romero</w:t>
            </w:r>
          </w:p>
          <w:p w:rsidR="00000000" w:rsidDel="00000000" w:rsidP="00000000" w:rsidRDefault="00000000" w:rsidRPr="00000000" w14:paraId="0000004F">
            <w:pPr>
              <w:widowControl w:val="0"/>
              <w:ind w:left="360" w:firstLine="0"/>
              <w:rPr>
                <w:rFonts w:ascii="Arial" w:cs="Arial" w:eastAsia="Arial" w:hAnsi="Arial"/>
                <w:sz w:val="22"/>
                <w:szCs w:val="22"/>
              </w:rPr>
            </w:pPr>
            <w:hyperlink r:id="rId11">
              <w:r w:rsidDel="00000000" w:rsidR="00000000" w:rsidRPr="00000000">
                <w:rPr>
                  <w:rFonts w:ascii="Arial" w:cs="Arial" w:eastAsia="Arial" w:hAnsi="Arial"/>
                  <w:color w:val="0563c1"/>
                  <w:sz w:val="22"/>
                  <w:szCs w:val="22"/>
                  <w:u w:val="single"/>
                  <w:rtl w:val="0"/>
                </w:rPr>
                <w:t xml:space="preserve">https://www.slideshare.net/margarida.romero/guide-dactivits-technocratives-pour-les-enfants-du-21e-sicle-romero-vallerand-2016</w:t>
              </w:r>
            </w:hyperlink>
            <w:r w:rsidDel="00000000" w:rsidR="00000000" w:rsidRPr="00000000">
              <w:rPr>
                <w:rtl w:val="0"/>
              </w:rPr>
            </w:r>
          </w:p>
          <w:p w:rsidR="00000000" w:rsidDel="00000000" w:rsidP="00000000" w:rsidRDefault="00000000" w:rsidRPr="00000000" w14:paraId="000000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Récit en 3D de Brigitte Dugas, Chenelière</w:t>
            </w:r>
          </w:p>
        </w:tc>
      </w:tr>
    </w:tbl>
    <w:p w:rsidR="00000000" w:rsidDel="00000000" w:rsidP="00000000" w:rsidRDefault="00000000" w:rsidRPr="00000000" w14:paraId="00000054">
      <w:pPr>
        <w:rPr>
          <w:rFonts w:ascii="Arial" w:cs="Arial" w:eastAsia="Arial" w:hAnsi="Arial"/>
        </w:rPr>
        <w:sectPr>
          <w:headerReference r:id="rId12" w:type="default"/>
          <w:footerReference r:id="rId13" w:type="default"/>
          <w:pgSz w:h="15840" w:w="12240" w:orient="portrait"/>
          <w:pgMar w:bottom="1440" w:top="1440" w:left="1800" w:right="1800" w:header="567" w:footer="340"/>
          <w:pgNumType w:start="1"/>
        </w:sect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rPr>
      </w:pPr>
      <w:r w:rsidDel="00000000" w:rsidR="00000000" w:rsidRPr="00000000">
        <w:rPr>
          <w:b w:val="1"/>
          <w:color w:val="000000"/>
          <w:sz w:val="28"/>
          <w:szCs w:val="28"/>
          <w:rtl w:val="0"/>
        </w:rPr>
        <w:t xml:space="preserve">Des robots et des contes</w:t>
      </w:r>
      <w:r w:rsidDel="00000000" w:rsidR="00000000" w:rsidRPr="00000000">
        <w:rPr>
          <w:rtl w:val="0"/>
        </w:rPr>
      </w:r>
    </w:p>
    <w:p w:rsidR="00000000" w:rsidDel="00000000" w:rsidP="00000000" w:rsidRDefault="00000000" w:rsidRPr="00000000" w14:paraId="00000056">
      <w:pPr>
        <w:jc w:val="center"/>
        <w:rPr>
          <w:b w:val="1"/>
          <w:color w:val="000000"/>
        </w:rPr>
      </w:pPr>
      <w:r w:rsidDel="00000000" w:rsidR="00000000" w:rsidRPr="00000000">
        <w:rPr>
          <w:b w:val="1"/>
          <w:color w:val="000000"/>
          <w:rtl w:val="0"/>
        </w:rPr>
        <w:t xml:space="preserve">Échéancier</w:t>
      </w:r>
    </w:p>
    <w:p w:rsidR="00000000" w:rsidDel="00000000" w:rsidP="00000000" w:rsidRDefault="00000000" w:rsidRPr="00000000" w14:paraId="0000005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center"/>
        <w:rPr>
          <w:b w:val="1"/>
          <w:color w:val="000000"/>
          <w:sz w:val="36"/>
          <w:szCs w:val="36"/>
        </w:rPr>
      </w:pPr>
      <w:r w:rsidDel="00000000" w:rsidR="00000000" w:rsidRPr="00000000">
        <w:rPr>
          <w:b w:val="1"/>
          <w:color w:val="000000"/>
          <w:sz w:val="36"/>
          <w:szCs w:val="36"/>
          <w:rtl w:val="0"/>
        </w:rPr>
        <w:t xml:space="preserve">Première partie : Les défis</w:t>
      </w:r>
    </w:p>
    <w:tbl>
      <w:tblPr>
        <w:tblStyle w:val="Table2"/>
        <w:tblW w:w="12899.0" w:type="dxa"/>
        <w:jc w:val="left"/>
        <w:tblInd w:w="699.0" w:type="dxa"/>
        <w:tblLayout w:type="fixed"/>
        <w:tblLook w:val="0400"/>
      </w:tblPr>
      <w:tblGrid>
        <w:gridCol w:w="2552"/>
        <w:gridCol w:w="7371"/>
        <w:gridCol w:w="2976"/>
        <w:tblGridChange w:id="0">
          <w:tblGrid>
            <w:gridCol w:w="2552"/>
            <w:gridCol w:w="7371"/>
            <w:gridCol w:w="2976"/>
          </w:tblGrid>
        </w:tblGridChange>
      </w:tblGrid>
      <w:tr>
        <w:trPr>
          <w:trHeight w:val="20" w:hRule="atLeast"/>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b w:val="1"/>
                <w:color w:val="000000"/>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5A">
            <w:pPr>
              <w:jc w:val="center"/>
              <w:rPr>
                <w:rFonts w:ascii="Times New Roman" w:cs="Times New Roman" w:eastAsia="Times New Roman" w:hAnsi="Times New Roman"/>
              </w:rPr>
            </w:pPr>
            <w:r w:rsidDel="00000000" w:rsidR="00000000" w:rsidRPr="00000000">
              <w:rPr>
                <w:b w:val="1"/>
                <w:color w:val="000000"/>
                <w:rtl w:val="0"/>
              </w:rPr>
              <w:t xml:space="preserve">Activités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5B">
            <w:pPr>
              <w:jc w:val="center"/>
              <w:rPr>
                <w:rFonts w:ascii="Times New Roman" w:cs="Times New Roman" w:eastAsia="Times New Roman" w:hAnsi="Times New Roman"/>
              </w:rPr>
            </w:pPr>
            <w:r w:rsidDel="00000000" w:rsidR="00000000" w:rsidRPr="00000000">
              <w:rPr>
                <w:b w:val="1"/>
                <w:color w:val="000000"/>
                <w:rtl w:val="0"/>
              </w:rPr>
              <w:t xml:space="preserve">Modalité</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color w:val="000000"/>
                <w:rtl w:val="0"/>
              </w:rPr>
              <w:t xml:space="preserve">Semaine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color w:val="000000"/>
                <w:rtl w:val="0"/>
              </w:rPr>
              <w:t xml:space="preserve">Lancement du projet avec les classes inscrites</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color w:val="000000"/>
                <w:rtl w:val="0"/>
              </w:rPr>
              <w:t xml:space="preserve">Échange sur la robotique</w:t>
            </w:r>
            <w:r w:rsidDel="00000000" w:rsidR="00000000" w:rsidRPr="00000000">
              <w:rPr>
                <w:rtl w:val="0"/>
              </w:rPr>
            </w:r>
          </w:p>
          <w:p w:rsidR="00000000" w:rsidDel="00000000" w:rsidP="00000000" w:rsidRDefault="00000000" w:rsidRPr="00000000" w14:paraId="0000005F">
            <w:pPr>
              <w:numPr>
                <w:ilvl w:val="0"/>
                <w:numId w:val="1"/>
              </w:numPr>
              <w:ind w:left="720" w:hanging="360"/>
              <w:rPr>
                <w:color w:val="000000"/>
              </w:rPr>
            </w:pPr>
            <w:r w:rsidDel="00000000" w:rsidR="00000000" w:rsidRPr="00000000">
              <w:rPr>
                <w:color w:val="000000"/>
                <w:rtl w:val="0"/>
              </w:rPr>
              <w:t xml:space="preserve">Les robots sont-ils intelligents?</w:t>
            </w:r>
          </w:p>
          <w:p w:rsidR="00000000" w:rsidDel="00000000" w:rsidP="00000000" w:rsidRDefault="00000000" w:rsidRPr="00000000" w14:paraId="00000060">
            <w:pPr>
              <w:numPr>
                <w:ilvl w:val="0"/>
                <w:numId w:val="1"/>
              </w:numPr>
              <w:ind w:left="720" w:hanging="360"/>
              <w:rPr>
                <w:color w:val="000000"/>
              </w:rPr>
            </w:pPr>
            <w:r w:rsidDel="00000000" w:rsidR="00000000" w:rsidRPr="00000000">
              <w:rPr>
                <w:color w:val="000000"/>
                <w:rtl w:val="0"/>
              </w:rPr>
              <w:t xml:space="preserve">Avec quelle langue peut-on communiquer avec eux?</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color w:val="000000"/>
                <w:rtl w:val="0"/>
              </w:rPr>
              <w:t xml:space="preserve">Présentation de différents robots </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color w:val="000000"/>
                <w:rtl w:val="0"/>
              </w:rPr>
              <w:t xml:space="preserve">Présentation du défi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color w:val="000000"/>
                <w:rtl w:val="0"/>
              </w:rPr>
              <w:t xml:space="preserve">Semaine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color w:val="000000"/>
                <w:rtl w:val="0"/>
              </w:rPr>
              <w:t xml:space="preserve">Retour sur le défi #1</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color w:val="000000"/>
                <w:rtl w:val="0"/>
              </w:rPr>
              <w:t xml:space="preserve">Qu’est-ce qu’un robot?</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color w:val="000000"/>
                <w:rtl w:val="0"/>
              </w:rPr>
              <w:t xml:space="preserve">Quiz sur les robots</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color w:val="000000"/>
                <w:rtl w:val="0"/>
              </w:rPr>
              <w:t xml:space="preserve">Présentation du défi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color w:val="000000"/>
                <w:rtl w:val="0"/>
              </w:rPr>
              <w:t xml:space="preserve">Semaine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color w:val="000000"/>
                <w:rtl w:val="0"/>
              </w:rPr>
              <w:t xml:space="preserve">Retour sur le défi #2</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color w:val="000000"/>
                <w:rtl w:val="0"/>
              </w:rPr>
              <w:t xml:space="preserve">Qu’est-ce qu’une commande?</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color w:val="000000"/>
                <w:rtl w:val="0"/>
              </w:rPr>
              <w:t xml:space="preserve">Exercices à faire en classe</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color w:val="000000"/>
                <w:rtl w:val="0"/>
              </w:rPr>
              <w:t xml:space="preserve">Présentation des défis 2.1 et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color w:val="000000"/>
                <w:rtl w:val="0"/>
              </w:rPr>
              <w:t xml:space="preserve">Semaine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color w:val="000000"/>
                <w:rtl w:val="0"/>
              </w:rPr>
              <w:t xml:space="preserve">Retour sur les défis 2.1 et 3</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color w:val="000000"/>
                <w:rtl w:val="0"/>
              </w:rPr>
              <w:t xml:space="preserve">Qu’est-ce qu’un bogue?</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color w:val="000000"/>
                <w:rtl w:val="0"/>
              </w:rPr>
              <w:t xml:space="preserve">Exercices à faire en classe</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color w:val="000000"/>
                <w:rtl w:val="0"/>
              </w:rPr>
              <w:t xml:space="preserve">Présentation du défi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color w:val="000000"/>
                <w:rtl w:val="0"/>
              </w:rPr>
              <w:t xml:space="preserve">Semaine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color w:val="000000"/>
                <w:rtl w:val="0"/>
              </w:rPr>
              <w:t xml:space="preserve">Semaine consacrée au code : Hour of Code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0.0" w:type="dxa"/>
              <w:left w:w="100.0" w:type="dxa"/>
              <w:bottom w:w="0.0" w:type="dxa"/>
              <w:right w:w="100.0" w:type="dxa"/>
            </w:tcMar>
            <w:vAlign w:val="center"/>
          </w:tcPr>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color w:val="000000"/>
                <w:rtl w:val="0"/>
              </w:rPr>
              <w:t xml:space="preserve">Dans chaque classe</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color w:val="000000"/>
                <w:rtl w:val="0"/>
              </w:rPr>
              <w:t xml:space="preserve">Semaine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color w:val="000000"/>
                <w:rtl w:val="0"/>
              </w:rPr>
              <w:t xml:space="preserve">Retour sur le défi #4</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color w:val="000000"/>
                <w:rtl w:val="0"/>
              </w:rPr>
              <w:t xml:space="preserve">Définition d’un robot</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color w:val="000000"/>
                <w:rtl w:val="0"/>
              </w:rPr>
              <w:t xml:space="preserve">Les types de robots utilisés par les classes</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color w:val="000000"/>
                <w:rtl w:val="0"/>
              </w:rPr>
              <w:t xml:space="preserve">Présentation du défi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r>
        <w:trPr>
          <w:trHeight w:val="20" w:hRule="atLeast"/>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color w:val="000000"/>
                <w:rtl w:val="0"/>
              </w:rPr>
              <w:t xml:space="preserve">Semaine 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color w:val="000000"/>
                <w:rtl w:val="0"/>
              </w:rPr>
              <w:t xml:space="preserve">Retour sur le défi #5</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color w:val="000000"/>
                <w:rtl w:val="0"/>
              </w:rPr>
              <w:t xml:space="preserve">Présentation des robots par chaque classe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center"/>
          </w:tcPr>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color w:val="000000"/>
                <w:rtl w:val="0"/>
              </w:rPr>
              <w:t xml:space="preserve">En visio, toutes les classes</w:t>
            </w:r>
            <w:r w:rsidDel="00000000" w:rsidR="00000000" w:rsidRPr="00000000">
              <w:rPr>
                <w:rtl w:val="0"/>
              </w:rPr>
            </w:r>
          </w:p>
        </w:tc>
      </w:tr>
    </w:tbl>
    <w:p w:rsidR="00000000" w:rsidDel="00000000" w:rsidP="00000000" w:rsidRDefault="00000000" w:rsidRPr="00000000" w14:paraId="00000083">
      <w:pPr>
        <w:shd w:fill="ffffff" w:val="clear"/>
        <w:spacing w:line="288" w:lineRule="auto"/>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b w:val="1"/>
          <w:sz w:val="36"/>
          <w:szCs w:val="36"/>
        </w:rPr>
      </w:pPr>
      <w:r w:rsidDel="00000000" w:rsidR="00000000" w:rsidRPr="00000000">
        <w:rPr>
          <w:rtl w:val="0"/>
        </w:rPr>
      </w:r>
    </w:p>
    <w:p w:rsidR="00000000" w:rsidDel="00000000" w:rsidP="00000000" w:rsidRDefault="00000000" w:rsidRPr="00000000" w14:paraId="00000085">
      <w:pPr>
        <w:jc w:val="center"/>
        <w:rPr>
          <w:b w:val="1"/>
          <w:color w:val="000000"/>
          <w:sz w:val="36"/>
          <w:szCs w:val="36"/>
        </w:rPr>
      </w:pPr>
      <w:r w:rsidDel="00000000" w:rsidR="00000000" w:rsidRPr="00000000">
        <w:rPr>
          <w:b w:val="1"/>
          <w:color w:val="000000"/>
          <w:sz w:val="36"/>
          <w:szCs w:val="36"/>
          <w:rtl w:val="0"/>
        </w:rPr>
        <w:t xml:space="preserve">Deuxième partie : Choix du conte et programmation</w:t>
      </w:r>
    </w:p>
    <w:p w:rsidR="00000000" w:rsidDel="00000000" w:rsidP="00000000" w:rsidRDefault="00000000" w:rsidRPr="00000000" w14:paraId="00000086">
      <w:pPr>
        <w:jc w:val="center"/>
        <w:rPr>
          <w:b w:val="1"/>
          <w:color w:val="000000"/>
          <w:sz w:val="36"/>
          <w:szCs w:val="36"/>
        </w:rPr>
      </w:pPr>
      <w:r w:rsidDel="00000000" w:rsidR="00000000" w:rsidRPr="00000000">
        <w:rPr>
          <w:rtl w:val="0"/>
        </w:rPr>
      </w:r>
    </w:p>
    <w:p w:rsidR="00000000" w:rsidDel="00000000" w:rsidP="00000000" w:rsidRDefault="00000000" w:rsidRPr="00000000" w14:paraId="00000087">
      <w:pPr>
        <w:shd w:fill="ffffff" w:val="clear"/>
        <w:spacing w:line="288" w:lineRule="auto"/>
        <w:rPr>
          <w:rFonts w:ascii="Arial" w:cs="Arial" w:eastAsia="Arial" w:hAnsi="Arial"/>
        </w:rPr>
      </w:pPr>
      <w:r w:rsidDel="00000000" w:rsidR="00000000" w:rsidRPr="00000000">
        <w:rPr>
          <w:rtl w:val="0"/>
        </w:rPr>
      </w:r>
    </w:p>
    <w:tbl>
      <w:tblPr>
        <w:tblStyle w:val="Table3"/>
        <w:tblW w:w="12899.0" w:type="dxa"/>
        <w:jc w:val="left"/>
        <w:tblInd w:w="699.0" w:type="dxa"/>
        <w:tblLayout w:type="fixed"/>
        <w:tblLook w:val="0400"/>
      </w:tblPr>
      <w:tblGrid>
        <w:gridCol w:w="1843"/>
        <w:gridCol w:w="8221"/>
        <w:gridCol w:w="2835"/>
        <w:tblGridChange w:id="0">
          <w:tblGrid>
            <w:gridCol w:w="1843"/>
            <w:gridCol w:w="8221"/>
            <w:gridCol w:w="2835"/>
          </w:tblGrid>
        </w:tblGridChange>
      </w:tblGrid>
      <w:tr>
        <w:trPr>
          <w:trHeight w:val="195" w:hRule="atLeast"/>
        </w:trPr>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Activités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Arial" w:cs="Arial" w:eastAsia="Arial" w:hAnsi="Arial"/>
                <w:b w:val="1"/>
                <w:color w:val="000000"/>
                <w:sz w:val="18"/>
                <w:szCs w:val="18"/>
                <w:rtl w:val="0"/>
              </w:rPr>
              <w:t xml:space="preserve">Modalité</w:t>
            </w:r>
            <w:r w:rsidDel="00000000" w:rsidR="00000000" w:rsidRPr="00000000">
              <w:rPr>
                <w:rtl w:val="0"/>
              </w:rPr>
            </w:r>
          </w:p>
        </w:tc>
      </w:tr>
      <w:tr>
        <w:trPr>
          <w:trHeight w:val="645" w:hRule="atLeast"/>
        </w:trPr>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Semaine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Lancement de la 2</w:t>
            </w:r>
            <w:r w:rsidDel="00000000" w:rsidR="00000000" w:rsidRPr="00000000">
              <w:rPr>
                <w:rFonts w:ascii="Arial" w:cs="Arial" w:eastAsia="Arial" w:hAnsi="Arial"/>
                <w:color w:val="000000"/>
                <w:sz w:val="18"/>
                <w:szCs w:val="18"/>
                <w:vertAlign w:val="superscript"/>
                <w:rtl w:val="0"/>
              </w:rPr>
              <w:t xml:space="preserve">e</w:t>
            </w:r>
            <w:r w:rsidDel="00000000" w:rsidR="00000000" w:rsidRPr="00000000">
              <w:rPr>
                <w:rFonts w:ascii="Arial" w:cs="Arial" w:eastAsia="Arial" w:hAnsi="Arial"/>
                <w:color w:val="000000"/>
                <w:sz w:val="18"/>
                <w:szCs w:val="18"/>
                <w:rtl w:val="0"/>
              </w:rPr>
              <w:t xml:space="preserve"> partie :</w:t>
            </w:r>
            <w:r w:rsidDel="00000000" w:rsidR="00000000" w:rsidRPr="00000000">
              <w:rPr>
                <w:rtl w:val="0"/>
              </w:rPr>
            </w:r>
          </w:p>
          <w:p w:rsidR="00000000" w:rsidDel="00000000" w:rsidP="00000000" w:rsidRDefault="00000000" w:rsidRPr="00000000" w14:paraId="0000008F">
            <w:pPr>
              <w:numPr>
                <w:ilvl w:val="0"/>
                <w:numId w:val="5"/>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Présentation de chaque classe</w:t>
            </w:r>
          </w:p>
          <w:p w:rsidR="00000000" w:rsidDel="00000000" w:rsidP="00000000" w:rsidRDefault="00000000" w:rsidRPr="00000000" w14:paraId="00000090">
            <w:pPr>
              <w:numPr>
                <w:ilvl w:val="0"/>
                <w:numId w:val="5"/>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Lecture interactive de l’album </w:t>
            </w:r>
            <w:r w:rsidDel="00000000" w:rsidR="00000000" w:rsidRPr="00000000">
              <w:rPr>
                <w:rFonts w:ascii="Arial" w:cs="Arial" w:eastAsia="Arial" w:hAnsi="Arial"/>
                <w:i w:val="1"/>
                <w:color w:val="000000"/>
                <w:sz w:val="18"/>
                <w:szCs w:val="18"/>
                <w:rtl w:val="0"/>
              </w:rPr>
              <w:t xml:space="preserve">Le loup qui découvrait le pays des contes </w:t>
            </w:r>
            <w:r w:rsidDel="00000000" w:rsidR="00000000" w:rsidRPr="00000000">
              <w:rPr>
                <w:rtl w:val="0"/>
              </w:rPr>
            </w:r>
          </w:p>
          <w:p w:rsidR="00000000" w:rsidDel="00000000" w:rsidP="00000000" w:rsidRDefault="00000000" w:rsidRPr="00000000" w14:paraId="00000091">
            <w:pPr>
              <w:numPr>
                <w:ilvl w:val="0"/>
                <w:numId w:val="5"/>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Présentation des étapes à venir</w:t>
            </w:r>
          </w:p>
        </w:tc>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En visioconférence avec les élèves </w:t>
            </w:r>
            <w:r w:rsidDel="00000000" w:rsidR="00000000" w:rsidRPr="00000000">
              <w:rPr>
                <w:rtl w:val="0"/>
              </w:rPr>
            </w:r>
          </w:p>
        </w:tc>
      </w:tr>
      <w:tr>
        <w:trPr>
          <w:trHeight w:val="705" w:hRule="atLeast"/>
        </w:trPr>
        <w:tc>
          <w:tcPr>
            <w:tcBorders>
              <w:top w:color="000000" w:space="0" w:sz="8" w:val="single"/>
              <w:left w:color="000000" w:space="0" w:sz="8" w:val="single"/>
              <w:bottom w:color="000000" w:space="0" w:sz="8" w:val="single"/>
              <w:right w:color="000000" w:space="0" w:sz="8" w:val="single"/>
            </w:tcBorders>
            <w:shd w:fill="d9d9d9" w:val="clear"/>
            <w:tcMar>
              <w:top w:w="105.0" w:type="dxa"/>
              <w:left w:w="105.0" w:type="dxa"/>
              <w:bottom w:w="105.0" w:type="dxa"/>
              <w:right w:w="105.0" w:type="dxa"/>
            </w:tcMar>
          </w:tcPr>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Semaine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5.0" w:type="dxa"/>
              <w:left w:w="105.0" w:type="dxa"/>
              <w:bottom w:w="105.0" w:type="dxa"/>
              <w:right w:w="105.0" w:type="dxa"/>
            </w:tcMar>
          </w:tcPr>
          <w:p w:rsidR="00000000" w:rsidDel="00000000" w:rsidP="00000000" w:rsidRDefault="00000000" w:rsidRPr="00000000" w14:paraId="00000094">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Choix du conte : Les élèves de chaque classe choisissent le conte sur lequel ils veulent travailler dans le cadre du projet. Ils peuvent aussi choisir de rédiger un nouveau conte.</w:t>
            </w:r>
          </w:p>
          <w:p w:rsidR="00000000" w:rsidDel="00000000" w:rsidP="00000000" w:rsidRDefault="00000000" w:rsidRPr="00000000" w14:paraId="00000095">
            <w:pP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Réflexion et discussion pour la création d’un monde imaginaire inspiré du conte choisi ou inventé</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5.0" w:type="dxa"/>
              <w:left w:w="105.0" w:type="dxa"/>
              <w:bottom w:w="105.0" w:type="dxa"/>
              <w:right w:w="105.0" w:type="dxa"/>
            </w:tcMar>
          </w:tcPr>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En classe</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Semaine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Les classes partagent le nom du conte qu'ils ont choisi et les raisons qui expliquent leur choix:</w:t>
            </w:r>
            <w:r w:rsidDel="00000000" w:rsidR="00000000" w:rsidRPr="00000000">
              <w:rPr>
                <w:rtl w:val="0"/>
              </w:rPr>
            </w:r>
          </w:p>
          <w:p w:rsidR="00000000" w:rsidDel="00000000" w:rsidP="00000000" w:rsidRDefault="00000000" w:rsidRPr="00000000" w14:paraId="0000009B">
            <w:pPr>
              <w:numPr>
                <w:ilvl w:val="0"/>
                <w:numId w:val="2"/>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 conte avez-vous choisi?</w:t>
            </w:r>
          </w:p>
          <w:p w:rsidR="00000000" w:rsidDel="00000000" w:rsidP="00000000" w:rsidRDefault="00000000" w:rsidRPr="00000000" w14:paraId="0000009C">
            <w:pPr>
              <w:numPr>
                <w:ilvl w:val="0"/>
                <w:numId w:val="2"/>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 vous avez créé un nouveau conte, pouvez-vous nous le résumer?</w:t>
            </w:r>
          </w:p>
          <w:p w:rsidR="00000000" w:rsidDel="00000000" w:rsidP="00000000" w:rsidRDefault="00000000" w:rsidRPr="00000000" w14:paraId="0000009D">
            <w:pPr>
              <w:numPr>
                <w:ilvl w:val="0"/>
                <w:numId w:val="2"/>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Quel(s) personnage(s) seront représentés par un robot?</w:t>
            </w:r>
          </w:p>
          <w:p w:rsidR="00000000" w:rsidDel="00000000" w:rsidP="00000000" w:rsidRDefault="00000000" w:rsidRPr="00000000" w14:paraId="0000009E">
            <w:pPr>
              <w:numPr>
                <w:ilvl w:val="0"/>
                <w:numId w:val="2"/>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Quel type de robot sera utilisé?</w:t>
            </w:r>
          </w:p>
          <w:p w:rsidR="00000000" w:rsidDel="00000000" w:rsidP="00000000" w:rsidRDefault="00000000" w:rsidRPr="00000000" w14:paraId="0000009F">
            <w:pPr>
              <w:numPr>
                <w:ilvl w:val="0"/>
                <w:numId w:val="2"/>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 vous avez débuté la conception de la maquette, comment cela se déroule-t-il?</w:t>
            </w:r>
          </w:p>
        </w:tc>
        <w:tc>
          <w:tcPr>
            <w:tcBorders>
              <w:top w:color="000000" w:space="0" w:sz="8" w:val="single"/>
              <w:left w:color="000000" w:space="0" w:sz="8" w:val="single"/>
              <w:bottom w:color="000000" w:space="0" w:sz="8" w:val="single"/>
              <w:right w:color="000000" w:space="0" w:sz="8" w:val="single"/>
            </w:tcBorders>
            <w:tcMar>
              <w:top w:w="105.0" w:type="dxa"/>
              <w:left w:w="105.0" w:type="dxa"/>
              <w:bottom w:w="105.0" w:type="dxa"/>
              <w:right w:w="105.0" w:type="dxa"/>
            </w:tcM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En visioconférence</w:t>
            </w: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Semaines 4 à 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A2">
            <w:pPr>
              <w:numPr>
                <w:ilvl w:val="0"/>
                <w:numId w:val="4"/>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Mise en oeuvre de l’univers du conte choisi :</w:t>
            </w:r>
          </w:p>
          <w:p w:rsidR="00000000" w:rsidDel="00000000" w:rsidP="00000000" w:rsidRDefault="00000000" w:rsidRPr="00000000" w14:paraId="000000A3">
            <w:pPr>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Représenter les lieux du conte dernier sous la forme d'une maquette. </w:t>
            </w:r>
          </w:p>
          <w:p w:rsidR="00000000" w:rsidDel="00000000" w:rsidP="00000000" w:rsidRDefault="00000000" w:rsidRPr="00000000" w14:paraId="000000A4">
            <w:pPr>
              <w:numPr>
                <w:ilvl w:val="0"/>
                <w:numId w:val="4"/>
              </w:numPr>
              <w:ind w:left="720" w:hanging="36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Choisir les personnages qui vivront à travers les robots. </w:t>
            </w:r>
          </w:p>
          <w:p w:rsidR="00000000" w:rsidDel="00000000" w:rsidP="00000000" w:rsidRDefault="00000000" w:rsidRPr="00000000" w14:paraId="000000A5">
            <w:pPr>
              <w:ind w:left="7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Il est important de bien planifier le travail afin de s'assurer que les robots utilisés se déplaceront bien sur la maquette. </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Filmer le déplacement du robot dans la maquette. </w:t>
            </w:r>
          </w:p>
        </w:tc>
        <w:tc>
          <w:tcPr>
            <w:tcBorders>
              <w:top w:color="000000" w:space="0" w:sz="8" w:val="single"/>
              <w:left w:color="000000" w:space="0" w:sz="8" w:val="single"/>
              <w:bottom w:color="000000" w:space="0" w:sz="8" w:val="single"/>
              <w:right w:color="000000" w:space="0" w:sz="8" w:val="single"/>
            </w:tcBorders>
            <w:shd w:fill="cccccc" w:val="clear"/>
            <w:tcMar>
              <w:top w:w="105.0" w:type="dxa"/>
              <w:left w:w="105.0" w:type="dxa"/>
              <w:bottom w:w="105.0" w:type="dxa"/>
              <w:right w:w="105.0" w:type="dxa"/>
            </w:tcMar>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En classe</w:t>
            </w: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tcPr>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Semaine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Partage des résultats finaux : Les classes partagent les capsules de leur travail (hyperlien vers l’enregistrement)</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Rencontre en visio interclasses : questions, défis et réussites.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5.0" w:type="dxa"/>
              <w:left w:w="105.0" w:type="dxa"/>
              <w:bottom w:w="105.0" w:type="dxa"/>
              <w:right w:w="105.0" w:type="dxa"/>
            </w:tcMar>
          </w:tcPr>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Arial" w:cs="Arial" w:eastAsia="Arial" w:hAnsi="Arial"/>
                <w:color w:val="000000"/>
                <w:sz w:val="18"/>
                <w:szCs w:val="18"/>
                <w:rtl w:val="0"/>
              </w:rPr>
              <w:t xml:space="preserve">En visioconférence</w:t>
            </w:r>
            <w:r w:rsidDel="00000000" w:rsidR="00000000" w:rsidRPr="00000000">
              <w:rPr>
                <w:rtl w:val="0"/>
              </w:rPr>
            </w:r>
          </w:p>
        </w:tc>
      </w:tr>
    </w:tbl>
    <w:p w:rsidR="00000000" w:rsidDel="00000000" w:rsidP="00000000" w:rsidRDefault="00000000" w:rsidRPr="00000000" w14:paraId="000000AC">
      <w:pPr>
        <w:shd w:fill="ffffff" w:val="clear"/>
        <w:spacing w:line="288" w:lineRule="auto"/>
        <w:rPr>
          <w:rFonts w:ascii="Arial" w:cs="Arial" w:eastAsia="Arial" w:hAnsi="Arial"/>
        </w:rPr>
      </w:pPr>
      <w:r w:rsidDel="00000000" w:rsidR="00000000" w:rsidRPr="00000000">
        <w:rPr>
          <w:rtl w:val="0"/>
        </w:rPr>
      </w:r>
    </w:p>
    <w:sectPr>
      <w:type w:val="nextPage"/>
      <w:pgSz w:h="12240" w:w="15840" w:orient="landscape"/>
      <w:pgMar w:bottom="720" w:top="720" w:left="720" w:right="720" w:header="567" w:footer="3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e-Claude Nicole" w:id="1" w:date="2021-05-17T11:45:55Z">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w:t>
      </w:r>
    </w:p>
  </w:comment>
  <w:comment w:author="Marie-Claude Nicole" w:id="0" w:date="2021-05-17T11:40:47Z">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possible d'ajouter le type de document? Un DOC ou autre pour qu'une enseignante qui souhaite le refaire puisse avoir un idée? @sophie.nadeaut@eer.qc.ca</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Sophie Nadeau-Tremblay_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2" w15:done="0"/>
  <w15:commentEx w15:paraId="000000B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8640.0" w:type="dxa"/>
      <w:jc w:val="right"/>
      <w:tblLayout w:type="fixed"/>
      <w:tblLook w:val="0400"/>
    </w:tblPr>
    <w:tblGrid>
      <w:gridCol w:w="8208"/>
      <w:gridCol w:w="432"/>
      <w:tblGridChange w:id="0">
        <w:tblGrid>
          <w:gridCol w:w="8208"/>
          <w:gridCol w:w="432"/>
        </w:tblGrid>
      </w:tblGridChange>
    </w:tblGrid>
    <w:tr>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320"/>
              <w:tab w:val="right" w:pos="8640"/>
            </w:tabs>
            <w:jc w:val="right"/>
            <w:rPr>
              <w:smallCaps w:val="1"/>
              <w:color w:val="000000"/>
            </w:rPr>
          </w:pPr>
          <w:r w:rsidDel="00000000" w:rsidR="00000000" w:rsidRPr="00000000">
            <w:rPr>
              <w:rtl w:val="0"/>
            </w:rPr>
          </w:r>
        </w:p>
      </w:tc>
      <w:tc>
        <w:tcPr>
          <w:shd w:fill="ed7d31" w:val="cle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320"/>
              <w:tab w:val="right" w:pos="8640"/>
            </w:tabs>
            <w:jc w:val="center"/>
            <w:rPr>
              <w:color w:val="ffffff"/>
            </w:rPr>
          </w:pPr>
          <w:r w:rsidDel="00000000" w:rsidR="00000000" w:rsidRPr="00000000">
            <w:rPr>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320"/>
        <w:tab w:val="right" w:pos="8640"/>
      </w:tabs>
      <w:rPr>
        <w:color w:val="000000"/>
      </w:rPr>
    </w:pPr>
    <w:r w:rsidDel="00000000" w:rsidR="00000000" w:rsidRPr="00000000">
      <w:rPr>
        <w:color w:val="000000"/>
        <w:rtl w:val="0"/>
      </w:rPr>
      <w:tab/>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-147954</wp:posOffset>
          </wp:positionV>
          <wp:extent cx="1080135" cy="540067"/>
          <wp:effectExtent b="0" l="0" r="0" t="0"/>
          <wp:wrapSquare wrapText="bothSides" distB="0" distT="0" distL="0" distR="0"/>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80135" cy="5400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C5052"/>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aragraphedeliste">
    <w:name w:val="List Paragraph"/>
    <w:basedOn w:val="Normal"/>
    <w:uiPriority w:val="34"/>
    <w:qFormat w:val="1"/>
    <w:rsid w:val="006C5052"/>
    <w:pPr>
      <w:ind w:left="720"/>
      <w:contextualSpacing w:val="1"/>
    </w:pPr>
  </w:style>
  <w:style w:type="table" w:styleId="Grilledutableau">
    <w:name w:val="Table Grid"/>
    <w:basedOn w:val="TableauNormal"/>
    <w:uiPriority w:val="39"/>
    <w:rsid w:val="006C50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6C5052"/>
    <w:pPr>
      <w:tabs>
        <w:tab w:val="center" w:pos="4320"/>
        <w:tab w:val="right" w:pos="8640"/>
      </w:tabs>
    </w:pPr>
  </w:style>
  <w:style w:type="character" w:styleId="En-tteCar" w:customStyle="1">
    <w:name w:val="En-tête Car"/>
    <w:basedOn w:val="Policepardfaut"/>
    <w:link w:val="En-tte"/>
    <w:uiPriority w:val="99"/>
    <w:rsid w:val="006C5052"/>
    <w:rPr>
      <w:sz w:val="24"/>
      <w:szCs w:val="24"/>
      <w:lang w:val="fr-FR"/>
    </w:rPr>
  </w:style>
  <w:style w:type="character" w:styleId="Lienhypertexte">
    <w:name w:val="Hyperlink"/>
    <w:basedOn w:val="Policepardfaut"/>
    <w:uiPriority w:val="99"/>
    <w:unhideWhenUsed w:val="1"/>
    <w:rsid w:val="006C5052"/>
    <w:rPr>
      <w:color w:val="0563c1" w:themeColor="hyperlink"/>
      <w:u w:val="single"/>
    </w:rPr>
  </w:style>
  <w:style w:type="paragraph" w:styleId="Pieddepage">
    <w:name w:val="footer"/>
    <w:basedOn w:val="Normal"/>
    <w:link w:val="PieddepageCar"/>
    <w:uiPriority w:val="99"/>
    <w:unhideWhenUsed w:val="1"/>
    <w:rsid w:val="006C5052"/>
    <w:pPr>
      <w:tabs>
        <w:tab w:val="center" w:pos="4320"/>
        <w:tab w:val="right" w:pos="8640"/>
      </w:tabs>
    </w:pPr>
  </w:style>
  <w:style w:type="character" w:styleId="PieddepageCar" w:customStyle="1">
    <w:name w:val="Pied de page Car"/>
    <w:basedOn w:val="Policepardfaut"/>
    <w:link w:val="Pieddepage"/>
    <w:uiPriority w:val="99"/>
    <w:rsid w:val="006C5052"/>
    <w:rPr>
      <w:sz w:val="24"/>
      <w:szCs w:val="24"/>
      <w:lang w:val="fr-FR"/>
    </w:rPr>
  </w:style>
  <w:style w:type="paragraph" w:styleId="Textedebulles">
    <w:name w:val="Balloon Text"/>
    <w:basedOn w:val="Normal"/>
    <w:link w:val="TextedebullesCar"/>
    <w:uiPriority w:val="99"/>
    <w:semiHidden w:val="1"/>
    <w:unhideWhenUsed w:val="1"/>
    <w:rsid w:val="00147835"/>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147835"/>
    <w:rPr>
      <w:rFonts w:ascii="Segoe UI" w:cs="Segoe UI" w:hAnsi="Segoe UI"/>
      <w:sz w:val="18"/>
      <w:szCs w:val="18"/>
      <w:lang w:val="fr-FR"/>
    </w:rPr>
  </w:style>
  <w:style w:type="paragraph" w:styleId="Commentaire">
    <w:name w:val="annotation text"/>
    <w:basedOn w:val="Normal"/>
    <w:link w:val="CommentaireCar"/>
    <w:uiPriority w:val="99"/>
    <w:semiHidden w:val="1"/>
    <w:unhideWhenUsed w:val="1"/>
    <w:rsid w:val="00147835"/>
    <w:rPr>
      <w:sz w:val="20"/>
      <w:szCs w:val="20"/>
    </w:rPr>
  </w:style>
  <w:style w:type="character" w:styleId="CommentaireCar" w:customStyle="1">
    <w:name w:val="Commentaire Car"/>
    <w:basedOn w:val="Policepardfaut"/>
    <w:link w:val="Commentaire"/>
    <w:uiPriority w:val="99"/>
    <w:semiHidden w:val="1"/>
    <w:rsid w:val="00147835"/>
    <w:rPr>
      <w:sz w:val="20"/>
      <w:szCs w:val="20"/>
      <w:lang w:val="fr-FR"/>
    </w:rPr>
  </w:style>
  <w:style w:type="paragraph" w:styleId="NormalWeb">
    <w:name w:val="Normal (Web)"/>
    <w:basedOn w:val="Normal"/>
    <w:uiPriority w:val="99"/>
    <w:unhideWhenUsed w:val="1"/>
    <w:rsid w:val="00147835"/>
    <w:pPr>
      <w:spacing w:after="100" w:afterAutospacing="1" w:before="100" w:beforeAutospacing="1"/>
    </w:pPr>
    <w:rPr>
      <w:rFonts w:ascii="Times New Roman" w:cs="Times New Roman" w:hAnsi="Times New Roman"/>
      <w:lang w:eastAsia="fr-FR"/>
    </w:rPr>
  </w:style>
  <w:style w:type="character" w:styleId="Mentionnonrsolue1" w:customStyle="1">
    <w:name w:val="Mention non résolue1"/>
    <w:basedOn w:val="Policepardfaut"/>
    <w:uiPriority w:val="99"/>
    <w:semiHidden w:val="1"/>
    <w:unhideWhenUsed w:val="1"/>
    <w:rsid w:val="001138DC"/>
    <w:rPr>
      <w:color w:val="605e5c"/>
      <w:shd w:color="auto" w:fill="e1dfdd" w:val="clear"/>
    </w:rPr>
  </w:style>
  <w:style w:type="character" w:styleId="Marquedecommentaire">
    <w:name w:val="annotation reference"/>
    <w:basedOn w:val="Policepardfaut"/>
    <w:uiPriority w:val="99"/>
    <w:semiHidden w:val="1"/>
    <w:unhideWhenUsed w:val="1"/>
    <w:rsid w:val="00810D08"/>
    <w:rPr>
      <w:sz w:val="16"/>
      <w:szCs w:val="16"/>
    </w:rPr>
  </w:style>
  <w:style w:type="paragraph" w:styleId="Objetducommentaire">
    <w:name w:val="annotation subject"/>
    <w:basedOn w:val="Commentaire"/>
    <w:next w:val="Commentaire"/>
    <w:link w:val="ObjetducommentaireCar"/>
    <w:uiPriority w:val="99"/>
    <w:semiHidden w:val="1"/>
    <w:unhideWhenUsed w:val="1"/>
    <w:rsid w:val="00810D08"/>
    <w:rPr>
      <w:b w:val="1"/>
      <w:bCs w:val="1"/>
    </w:rPr>
  </w:style>
  <w:style w:type="character" w:styleId="ObjetducommentaireCar" w:customStyle="1">
    <w:name w:val="Objet du commentaire Car"/>
    <w:basedOn w:val="CommentaireCar"/>
    <w:link w:val="Objetducommentaire"/>
    <w:uiPriority w:val="99"/>
    <w:semiHidden w:val="1"/>
    <w:rsid w:val="00810D08"/>
    <w:rPr>
      <w:b w:val="1"/>
      <w:bCs w:val="1"/>
      <w:sz w:val="20"/>
      <w:szCs w:val="20"/>
      <w:lang w:val="fr-FR"/>
    </w:rPr>
  </w:style>
  <w:style w:type="character" w:styleId="Lienhypertextesuivivisit">
    <w:name w:val="FollowedHyperlink"/>
    <w:basedOn w:val="Policepardfaut"/>
    <w:uiPriority w:val="99"/>
    <w:semiHidden w:val="1"/>
    <w:unhideWhenUsed w:val="1"/>
    <w:rsid w:val="00B80A62"/>
    <w:rPr>
      <w:color w:val="954f72" w:themeColor="followedHyperlink"/>
      <w:u w:val="single"/>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15.0" w:type="dxa"/>
        <w:left w:w="115.0" w:type="dxa"/>
        <w:bottom w:w="115.0" w:type="dxa"/>
        <w:right w:w="115.0" w:type="dxa"/>
      </w:tblCellMar>
    </w:tblPr>
  </w:style>
  <w:style w:type="table" w:styleId="a6" w:customStyle="1">
    <w:basedOn w:val="TableNormal0"/>
    <w:tblPr>
      <w:tblStyleRowBandSize w:val="1"/>
      <w:tblStyleColBandSize w:val="1"/>
      <w:tblCellMar>
        <w:top w:w="115.0" w:type="dxa"/>
        <w:left w:w="115.0" w:type="dxa"/>
        <w:bottom w:w="115.0" w:type="dxa"/>
        <w:right w:w="115.0" w:type="dxa"/>
      </w:tblCellMar>
    </w:tblPr>
  </w:style>
  <w:style w:type="table" w:styleId="a7" w:customStyle="1">
    <w:basedOn w:val="TableNormal0"/>
    <w:tblPr>
      <w:tblStyleRowBandSize w:val="1"/>
      <w:tblStyleColBandSize w:val="1"/>
      <w:tblCellMar>
        <w:top w:w="115.0" w:type="dxa"/>
        <w:left w:w="115.0" w:type="dxa"/>
        <w:bottom w:w="115.0" w:type="dxa"/>
        <w:right w:w="115.0" w:type="dxa"/>
      </w:tblCellMar>
    </w:tblPr>
  </w:style>
  <w:style w:type="table" w:styleId="a8" w:customStyle="1">
    <w:basedOn w:val="TableNormal0"/>
    <w:tblPr>
      <w:tblStyleRowBandSize w:val="1"/>
      <w:tblStyleColBandSize w:val="1"/>
      <w:tblCellMar>
        <w:top w:w="115.0" w:type="dxa"/>
        <w:left w:w="115.0" w:type="dxa"/>
        <w:bottom w:w="115.0" w:type="dxa"/>
        <w:right w:w="115.0" w:type="dxa"/>
      </w:tblCellMar>
    </w:tblPr>
  </w:style>
  <w:style w:type="table" w:styleId="a9" w:customStyle="1">
    <w:basedOn w:val="TableNormal0"/>
    <w:tblPr>
      <w:tblStyleRowBandSize w:val="1"/>
      <w:tblStyleColBandSize w:val="1"/>
      <w:tblCellMar>
        <w:top w:w="115.0" w:type="dxa"/>
        <w:left w:w="115.0" w:type="dxa"/>
        <w:bottom w:w="115.0" w:type="dxa"/>
        <w:right w:w="115.0" w:type="dxa"/>
      </w:tblCellMar>
    </w:tblPr>
  </w:style>
  <w:style w:type="character" w:styleId="Mentionnonrsolue">
    <w:name w:val="Unresolved Mention"/>
    <w:basedOn w:val="Policepardfaut"/>
    <w:uiPriority w:val="99"/>
    <w:semiHidden w:val="1"/>
    <w:unhideWhenUsed w:val="1"/>
    <w:rsid w:val="0019414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lideshare.net/margarida.romero/guide-dactivits-technocratives-pour-les-enfants-du-21e-sicle-romero-vallerand-2016" TargetMode="External"/><Relationship Id="rId10" Type="http://schemas.openxmlformats.org/officeDocument/2006/relationships/hyperlink" Target="http://recitpresco.qc.ca/book/export/html/242"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recit.qc.ca/parcours-de-formation-combos-numeriques-robotiqu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sWmeMMRSkBQPLdRz0GymUn8fQ==">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2020-09-08T18:51:00Z</dcterms:created>
  <dc:creator>Canevas de planification d’une activité en réseau, V04-09-2020</dc:creator>
</cp:coreProperties>
</file>